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Notice of CAISO Call for Certification Under DOE Order </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Header"/>
        <w:tabs>
          <w:tab w:val="clear" w:pos="4320"/>
          <w:tab w:val="clear" w:pos="8640"/>
        </w:tabs>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 xml:space="preserve">On December 14, 2000, DOE issued an Order (under Section 202(c) of the Federal Power Act) granting the California ISO the authority to invoke emergency dispatch of units in the West to meet firm load requirements. Today, December 19, 2000, the ISO certified with DOE to invoke those emergency powers to meet load tomorrow, December 20, 2000. Load and resource forecasts indicate a significant deficiency, particularly in Northern California. Separate notice of certification has been issued to the resources and scheduling coordinators involved.  This notice is provided as a general notice to the entire market.  </w:t>
      </w:r>
    </w:p>
    <w:p>
      <w:pPr>
        <w:pStyle w:val="Normal"/>
        <w:rPr>
          <w:rFonts w:ascii="Arial Narrow" w:hAnsi="Arial Narrow" w:cs="Arial Narrow"/>
        </w:rPr>
      </w:pPr>
      <w:r>
        <w:rPr>
          <w:rFonts w:cs="Arial Narrow" w:ascii="Arial Narrow" w:hAnsi="Arial Narrow"/>
        </w:rPr>
      </w:r>
    </w:p>
    <w:p>
      <w:pPr>
        <w:pStyle w:val="Heading1"/>
        <w:ind w:hanging="0" w:start="0"/>
        <w:rPr/>
      </w:pPr>
      <w:r>
        <w:rPr/>
        <w:t>Load Forecast</w:t>
      </w:r>
    </w:p>
    <w:p>
      <w:pPr>
        <w:pStyle w:val="Normal"/>
        <w:ind w:start="360" w:end="0"/>
        <w:rPr/>
      </w:pPr>
      <w:r>
        <w:rPr>
          <w:rFonts w:cs="Arial Narrow" w:ascii="Arial Narrow" w:hAnsi="Arial Narrow"/>
        </w:rPr>
        <w:t>The total load (including the load forecast and the reserve requirements necessary to reliably serve that load) is forecasted to peak at 35,990 MW at 1800 hours for the operating day of</w:t>
      </w:r>
      <w:r>
        <w:rPr/>
        <w:t xml:space="preserve"> </w:t>
      </w:r>
      <w:r>
        <w:rPr>
          <w:rFonts w:cs="Arial Narrow" w:ascii="Arial Narrow" w:hAnsi="Arial Narrow"/>
        </w:rPr>
        <w:t>December 20, 2000. This forecast is fairly typical for this season.</w:t>
      </w:r>
    </w:p>
    <w:p>
      <w:pPr>
        <w:pStyle w:val="Normal"/>
        <w:rPr>
          <w:rFonts w:ascii="Arial Narrow" w:hAnsi="Arial Narrow" w:cs="Arial Narrow"/>
        </w:rPr>
      </w:pPr>
      <w:r>
        <w:rPr>
          <w:rFonts w:cs="Arial Narrow" w:ascii="Arial Narrow" w:hAnsi="Arial Narrow"/>
        </w:rPr>
      </w:r>
    </w:p>
    <w:p>
      <w:pPr>
        <w:pStyle w:val="Heading1"/>
        <w:ind w:hanging="0" w:start="0"/>
        <w:rPr/>
      </w:pPr>
      <w:r>
        <w:rPr/>
        <w:t>Resource Deficiency</w:t>
      </w:r>
    </w:p>
    <w:p>
      <w:pPr>
        <w:pStyle w:val="BodyTextIndent"/>
        <w:rPr/>
      </w:pPr>
      <w:r>
        <w:rPr/>
        <w:t xml:space="preserve">Given the load and resource forecast for the operating day of December 20, 2000, the CAISO has found a resource deficiency of between 113 MW and 2186 MW between the hours of 0700 and 2100.  In particular, the CAISO forecasts a resource deficiency in Northern California that ranges from 1809 MW (HE 19) to 3225 MW (HE 17). </w:t>
      </w:r>
    </w:p>
    <w:p>
      <w:pPr>
        <w:pStyle w:val="BodyTextIndent"/>
        <w:rPr/>
      </w:pPr>
      <w:r>
        <w:rPr/>
      </w:r>
    </w:p>
    <w:p>
      <w:pPr>
        <w:pStyle w:val="Heading1"/>
        <w:ind w:hanging="0" w:start="0"/>
        <w:rPr/>
      </w:pPr>
      <w:r>
        <w:rPr/>
        <w:t>Conditions Causing Deficiency</w:t>
      </w:r>
    </w:p>
    <w:p>
      <w:pPr>
        <w:pStyle w:val="Header"/>
        <w:tabs>
          <w:tab w:val="clear" w:pos="4320"/>
          <w:tab w:val="clear" w:pos="8640"/>
        </w:tabs>
        <w:ind w:start="360" w:end="0"/>
        <w:rPr>
          <w:rFonts w:ascii="Arial Narrow" w:hAnsi="Arial Narrow" w:cs="Arial Narrow"/>
        </w:rPr>
      </w:pPr>
      <w:r>
        <w:rPr>
          <w:rFonts w:cs="Arial Narrow" w:ascii="Arial Narrow" w:hAnsi="Arial Narrow"/>
        </w:rPr>
        <w:t>While current loads levels are typical for this season, over the past month resources have become increasingly unavailable.  This trend is anticipated to continue.  Moreover, any contingency (e.g., transmission outage) could trigger an immediate emergency.  The underlying and continuing conditions are identified below:</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rPr>
        <w:t>an internal transmission constraint (Path 15) that, when fully loaded, limits the amount of generating capacity from Southern California that can serve load in Northern California;</w:t>
      </w:r>
    </w:p>
    <w:p>
      <w:pPr>
        <w:pStyle w:val="Header"/>
        <w:tabs>
          <w:tab w:val="clear" w:pos="4320"/>
          <w:tab w:val="clear" w:pos="8640"/>
        </w:tabs>
        <w:ind w:start="360" w:end="0"/>
        <w:rPr>
          <w:rFonts w:ascii="Arial Narrow" w:hAnsi="Arial Narrow" w:cs="Arial Narrow"/>
          <w:b/>
        </w:rPr>
      </w:pPr>
      <w:r>
        <w:rPr>
          <w:rFonts w:cs="Arial Narrow" w:ascii="Arial Narrow" w:hAnsi="Arial Narrow"/>
          <w:b/>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rPr>
        <w:t>limited amounts of hydroelectric generation in both Northern California and the Northwest;</w:t>
      </w:r>
    </w:p>
    <w:p>
      <w:pPr>
        <w:pStyle w:val="Header"/>
        <w:tabs>
          <w:tab w:val="clear" w:pos="4320"/>
          <w:tab w:val="clear" w:pos="8640"/>
        </w:tabs>
        <w:ind w:start="360" w:end="0"/>
        <w:rPr>
          <w:rFonts w:ascii="Arial Narrow" w:hAnsi="Arial Narrow" w:eastAsia="Arial Narrow" w:cs="Arial Narrow"/>
        </w:rPr>
      </w:pPr>
      <w:r>
        <w:rPr>
          <w:rFonts w:eastAsia="Arial Narrow" w:cs="Arial Narrow" w:ascii="Arial Narrow" w:hAnsi="Arial Narrow"/>
        </w:rPr>
        <w:t xml:space="preserve"> </w:t>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rPr>
        <w:t>a high number of generating unit outages (both planned and unplanned outages);</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rPr>
        <w:t>reduced imports from the Northwest due to cold weather and electric heating demands;</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rPr>
        <w:t xml:space="preserve">concerns about recovery of increased production costs by thermal resources (principally the increase in the cost of fuel and environmental compliance); </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rPr>
        <w:t>suppliers request for credit assurances before supplying energy to California.</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rPr>
        <w:t>Northern Californian interruptible customers have been called upon in numerous hours of operation.  The number of hours interrupted throughout the summer months, and during these recent winter months, have combined to reach the limits of these contracts.  Within the next day, or in the next few days, we expect the last few remaining hours of Northern Californian interruptible resources to be exhausted imminently; and</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rPr>
        <w:t>Significant amounts of Northern California QF capacity are not currently available.</w:t>
      </w:r>
    </w:p>
    <w:p>
      <w:pPr>
        <w:pStyle w:val="Heading1"/>
        <w:ind w:hanging="0" w:start="0"/>
        <w:rPr>
          <w:rFonts w:ascii="Arial Narrow" w:hAnsi="Arial Narrow" w:cs="Arial Narrow"/>
        </w:rPr>
      </w:pPr>
      <w:r>
        <w:rPr>
          <w:rFonts w:cs="Arial Narrow"/>
        </w:rPr>
      </w:r>
    </w:p>
    <w:p>
      <w:pPr>
        <w:pStyle w:val="Heading1"/>
        <w:ind w:hanging="0" w:start="0"/>
        <w:rPr/>
      </w:pPr>
      <w:r>
        <w:rPr/>
        <w:t>SUMMARY</w:t>
      </w:r>
    </w:p>
    <w:p>
      <w:pPr>
        <w:pStyle w:val="Normal"/>
        <w:rPr/>
      </w:pPr>
      <w:r>
        <w:rPr/>
      </w:r>
    </w:p>
    <w:p>
      <w:pPr>
        <w:pStyle w:val="Header"/>
        <w:tabs>
          <w:tab w:val="clear" w:pos="4320"/>
          <w:tab w:val="clear" w:pos="8640"/>
        </w:tabs>
        <w:rPr>
          <w:rFonts w:ascii="Arial Narrow" w:hAnsi="Arial Narrow" w:cs="Arial Narrow"/>
        </w:rPr>
      </w:pPr>
      <w:r>
        <w:rPr>
          <w:rFonts w:cs="Arial Narrow" w:ascii="Arial Narrow" w:hAnsi="Arial Narrow"/>
        </w:rPr>
        <w:t xml:space="preserve">We do not expect a change in the conditions described above, short of a significant reduction in the demand for electricity and/or the return of a significant amount of generating capacity. These conditions are again limited to a Northern California (NP15) resource constraint that can only be mitigated with available unloaded resources in the Pacific Northwest, Northern California, or any resources that can schedule power into NP15. Requests of those participants that can best resolve this condition will be served a request for energy, resource schedule, and firm load schedule for HE 06 through HE 24 for December 20, 2000. This request will be issued at approximately 1800 hours today, December 19, 2000.  All Market Participants presently participating in the existing markets, including the CAISO Imbalance Energy Market, should continue to submit available energy bids through the markets.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Narrow" w:hAnsi="Arial Narrow" w:cs="Arial Narrow"/>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Arial Narrow" w:hAnsi="Arial Narrow" w:cs="Arial Narro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2000-12-20T19:34:00Z</dcterms:created>
  <dc:creator>ESchmid</dc:creator>
  <dc:description/>
  <dc:language>en-CA</dc:language>
  <cp:lastModifiedBy>Sharon</cp:lastModifiedBy>
  <cp:lastPrinted>2000-12-19T17:25:00Z</cp:lastPrinted>
  <dcterms:modified xsi:type="dcterms:W3CDTF">2000-12-20T19:34:00Z</dcterms:modified>
  <cp:revision>2</cp:revision>
  <dc:subject/>
  <dc:title>Attachment A:</dc:title>
</cp:coreProperties>
</file>