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3Com</w:t>
      </w:r>
    </w:p>
    <w:p>
      <w:pPr>
        <w:pStyle w:val="Normal"/>
        <w:rPr/>
      </w:pPr>
      <w:hyperlink r:id="rId2">
        <w:r>
          <w:rPr>
            <w:rStyle w:val="Hyperlink"/>
          </w:rPr>
          <w:t>Bruce Claflin</w:t>
        </w:r>
      </w:hyperlink>
      <w:r>
        <w:rPr>
          <w:szCs w:val="20"/>
        </w:rPr>
        <w:t>, Chief Executive Officer</w:t>
      </w:r>
    </w:p>
    <w:p>
      <w:pPr>
        <w:pStyle w:val="Normal"/>
        <w:rPr>
          <w:szCs w:val="20"/>
        </w:rPr>
      </w:pPr>
      <w:r>
        <w:rPr>
          <w:szCs w:val="20"/>
        </w:rPr>
        <w:t>408.326.1962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Bank of America</w:t>
      </w:r>
    </w:p>
    <w:p>
      <w:pPr>
        <w:pStyle w:val="Normal"/>
        <w:rPr>
          <w:szCs w:val="20"/>
        </w:rPr>
      </w:pPr>
      <w:r>
        <w:rPr>
          <w:szCs w:val="20"/>
        </w:rPr>
        <w:t>Hugh L. McColl Jr.</w:t>
        <w:br/>
        <w:t>Chairman and Chief Executive Officer</w:t>
      </w:r>
    </w:p>
    <w:p>
      <w:pPr>
        <w:pStyle w:val="Normal"/>
        <w:rPr>
          <w:szCs w:val="20"/>
        </w:rPr>
      </w:pPr>
      <w:r>
        <w:rPr>
          <w:szCs w:val="20"/>
        </w:rPr>
        <w:t>650.615.4700</w:t>
      </w:r>
    </w:p>
    <w:p>
      <w:pPr>
        <w:pStyle w:val="Normal"/>
        <w:rPr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Bechtel</w:t>
      </w:r>
    </w:p>
    <w:p>
      <w:pPr>
        <w:pStyle w:val="Normal"/>
        <w:rPr/>
      </w:pPr>
      <w:r>
        <w:rPr>
          <w:rStyle w:val="Strong"/>
          <w:b w:val="false"/>
          <w:bCs w:val="false"/>
          <w:szCs w:val="20"/>
        </w:rPr>
        <w:t>Riley Bechtel</w:t>
      </w:r>
      <w:r>
        <w:rPr>
          <w:rStyle w:val="Strong"/>
          <w:i/>
          <w:iCs/>
        </w:rPr>
        <w:t xml:space="preserve">, </w:t>
      </w:r>
      <w:r>
        <w:rPr>
          <w:rStyle w:val="Emphasis"/>
          <w:i w:val="false"/>
          <w:iCs w:val="false"/>
          <w:szCs w:val="20"/>
        </w:rPr>
        <w:t>Chairman &amp;CEO</w:t>
      </w:r>
    </w:p>
    <w:p>
      <w:pPr>
        <w:pStyle w:val="Normal"/>
        <w:rPr/>
      </w:pPr>
      <w:r>
        <w:rPr/>
        <w:t xml:space="preserve">Tel: (415) 768-1234 </w:t>
        <w:br/>
        <w:t>Fax: (415) 768-9038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BP Amoco</w:t>
      </w:r>
    </w:p>
    <w:p>
      <w:pPr>
        <w:pStyle w:val="Normal"/>
        <w:rPr/>
      </w:pPr>
      <w:r>
        <w:rPr/>
        <w:t>Robert A. Malone, CEO</w:t>
      </w:r>
    </w:p>
    <w:p>
      <w:pPr>
        <w:pStyle w:val="Normal"/>
        <w:rPr>
          <w:b/>
          <w:bCs/>
        </w:rPr>
      </w:pPr>
      <w:r>
        <w:rPr>
          <w:rStyle w:val="Strong"/>
          <w:b w:val="false"/>
          <w:bCs w:val="false"/>
          <w:szCs w:val="20"/>
        </w:rPr>
        <w:t>(713) 460-0641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Chevron</w:t>
      </w:r>
    </w:p>
    <w:p>
      <w:pPr>
        <w:pStyle w:val="Heading2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David J. O'Reilly, CEO</w:t>
      </w:r>
    </w:p>
    <w:p>
      <w:pPr>
        <w:pStyle w:val="Normal"/>
        <w:rPr>
          <w:b/>
          <w:bCs/>
        </w:rPr>
      </w:pPr>
      <w:r>
        <w:rPr/>
        <w:t>(</w:t>
      </w:r>
      <w:r>
        <w:rPr>
          <w:szCs w:val="20"/>
        </w:rPr>
        <w:t>415) 894-7700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ind w:hanging="0" w:start="0"/>
        <w:rPr/>
      </w:pPr>
      <w:r>
        <w:rPr/>
        <w:t>Cisco</w:t>
      </w:r>
    </w:p>
    <w:p>
      <w:pPr>
        <w:pStyle w:val="Normal"/>
        <w:rPr/>
      </w:pPr>
      <w:r>
        <w:rPr/>
        <w:t>John Chambers, CEO</w:t>
      </w:r>
    </w:p>
    <w:p>
      <w:pPr>
        <w:pStyle w:val="Normal"/>
        <w:rPr>
          <w:szCs w:val="20"/>
        </w:rPr>
      </w:pPr>
      <w:r>
        <w:rPr>
          <w:szCs w:val="20"/>
        </w:rPr>
        <w:t>(408) 526-7208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Clorox</w:t>
      </w:r>
    </w:p>
    <w:p>
      <w:pPr>
        <w:pStyle w:val="Heading3"/>
        <w:ind w:hanging="0" w:start="0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>Craig Sullivan, Chairman &amp; CEO</w:t>
      </w:r>
    </w:p>
    <w:p>
      <w:pPr>
        <w:pStyle w:val="Normal"/>
        <w:rPr/>
      </w:pPr>
      <w:r>
        <w:rPr/>
        <w:t>1221 Broadway</w:t>
      </w:r>
    </w:p>
    <w:p>
      <w:pPr>
        <w:pStyle w:val="Normal"/>
        <w:rPr/>
      </w:pPr>
      <w:r>
        <w:rPr/>
        <w:t>Oakland CA</w:t>
      </w:r>
    </w:p>
    <w:p>
      <w:pPr>
        <w:pStyle w:val="Normal"/>
        <w:rPr/>
      </w:pPr>
      <w:r>
        <w:rPr/>
        <w:t>510-271-7000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Fluor Daniels</w:t>
      </w:r>
    </w:p>
    <w:p>
      <w:pPr>
        <w:pStyle w:val="Normal"/>
        <w:rPr/>
      </w:pPr>
      <w:r>
        <w:rPr/>
        <w:t>Phillip J. Carroll, Jr.</w:t>
      </w:r>
    </w:p>
    <w:p>
      <w:pPr>
        <w:pStyle w:val="Normal"/>
        <w:rPr/>
      </w:pPr>
      <w:r>
        <w:rPr/>
        <w:t xml:space="preserve">Chairman and Chief Executive Officer </w:t>
      </w:r>
    </w:p>
    <w:p>
      <w:pPr>
        <w:pStyle w:val="Normal"/>
        <w:rPr/>
      </w:pPr>
      <w:r>
        <w:rPr>
          <w:b/>
          <w:bCs/>
        </w:rPr>
        <w:t>Tel:</w:t>
      </w:r>
      <w:r>
        <w:rPr/>
        <w:t xml:space="preserve"> 949.349.2000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Hewlett Packard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>Carleton (Carly) S. Fiorina, CEO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>3000 Hanover Street</w:t>
        <w:br/>
        <w:t>Palo Alto, CA 94304-1185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 xml:space="preserve">Phone: (650) 857-1501 </w:t>
      </w:r>
    </w:p>
    <w:p>
      <w:pPr>
        <w:pStyle w:val="Normal"/>
        <w:rPr>
          <w:rFonts w:ascii="Times New Roman" w:hAnsi="Times New Roman" w:cs="Times New Roman"/>
          <w:b/>
          <w:bCs/>
          <w:i/>
          <w:i/>
          <w:iCs/>
          <w:sz w:val="24"/>
        </w:rPr>
      </w:pPr>
      <w:r>
        <w:rPr>
          <w:rFonts w:cs="Times New Roman"/>
          <w:b/>
          <w:bCs/>
          <w:i/>
          <w:iCs/>
          <w:sz w:val="24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Hughes Electronics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  <w:t xml:space="preserve">Michael T. Smith, Chairman &amp; CEO </w:t>
        <w:br/>
        <w:t>P.O. Box 956</w:t>
        <w:br/>
        <w:t>El Segundo, CA 90245-0956</w:t>
        <w:br/>
        <w:t>(310)364-6000</w:t>
      </w:r>
    </w:p>
    <w:p>
      <w:pPr>
        <w:pStyle w:val="Heading4"/>
        <w:ind w:hanging="0" w:start="0"/>
        <w:rPr>
          <w:rFonts w:ascii="Times New Roman" w:hAnsi="Times New Roman" w:cs="Times New Roman"/>
          <w:i w:val="false"/>
          <w:i w:val="false"/>
          <w:iCs w:val="false"/>
          <w:sz w:val="24"/>
        </w:rPr>
      </w:pPr>
      <w:r>
        <w:rPr>
          <w:rFonts w:cs="Times New Roman" w:ascii="Times New Roman" w:hAnsi="Times New Roman"/>
          <w:i w:val="false"/>
          <w:iCs w:val="false"/>
          <w:sz w:val="24"/>
        </w:rPr>
      </w:r>
    </w:p>
    <w:p>
      <w:pPr>
        <w:pStyle w:val="Heading1"/>
        <w:ind w:hanging="0" w:start="0"/>
        <w:rPr/>
      </w:pPr>
      <w:r>
        <w:rPr/>
        <w:t>Intel</w:t>
      </w:r>
    </w:p>
    <w:p>
      <w:pPr>
        <w:pStyle w:val="Normal"/>
        <w:rPr/>
      </w:pPr>
      <w:r>
        <w:rPr/>
        <w:t>Craig R. Barrett, President &amp; CEO (John Browne of  BP Amoco is on the Intel Board)</w:t>
      </w:r>
    </w:p>
    <w:p>
      <w:pPr>
        <w:pStyle w:val="Normal"/>
        <w:rPr/>
      </w:pPr>
      <w:r>
        <w:rPr/>
        <w:t>2200 Mission College Blvd.</w:t>
      </w:r>
    </w:p>
    <w:p>
      <w:pPr>
        <w:pStyle w:val="Normal"/>
        <w:rPr/>
      </w:pPr>
      <w:r>
        <w:rPr/>
        <w:t xml:space="preserve">Santa Clara CA </w:t>
      </w:r>
    </w:p>
    <w:p>
      <w:pPr>
        <w:pStyle w:val="Normal"/>
        <w:rPr/>
      </w:pPr>
      <w:r>
        <w:rPr/>
        <w:t>(408) 765-8080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Lockheed Martin Corp.</w:t>
      </w:r>
    </w:p>
    <w:p>
      <w:pPr>
        <w:pStyle w:val="Normal"/>
        <w:rPr/>
      </w:pPr>
      <w:r>
        <w:rPr>
          <w:color w:val="333333"/>
          <w:szCs w:val="20"/>
        </w:rPr>
        <w:t xml:space="preserve">Vance D. Coffman, </w:t>
      </w:r>
      <w:r>
        <w:rPr>
          <w:szCs w:val="20"/>
        </w:rPr>
        <w:t>Chairman and CEO</w:t>
      </w:r>
    </w:p>
    <w:p>
      <w:pPr>
        <w:pStyle w:val="Normal"/>
        <w:rPr>
          <w:szCs w:val="20"/>
        </w:rPr>
      </w:pPr>
      <w:r>
        <w:rPr>
          <w:szCs w:val="20"/>
        </w:rPr>
        <w:t>817-777-2000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Northrop Grumman Corp</w:t>
      </w:r>
    </w:p>
    <w:p>
      <w:pPr>
        <w:pStyle w:val="Normal"/>
        <w:rPr/>
      </w:pPr>
      <w:r>
        <w:rPr/>
        <w:t>Kent Kresa, Chairman, President and CEO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Qualcomm</w:t>
      </w:r>
    </w:p>
    <w:p>
      <w:pPr>
        <w:pStyle w:val="Normal"/>
        <w:rPr/>
      </w:pPr>
      <w:r>
        <w:rPr/>
        <w:t>Dr. Irwin M. Jacobs, Chairman and CEO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Safeway</w:t>
      </w:r>
    </w:p>
    <w:p>
      <w:pPr>
        <w:pStyle w:val="Normal"/>
        <w:rPr/>
      </w:pPr>
      <w:r>
        <w:rPr>
          <w:color w:val="993300"/>
          <w:szCs w:val="20"/>
        </w:rPr>
        <w:t>Steven A. Burd, C</w:t>
      </w:r>
      <w:r>
        <w:rPr>
          <w:szCs w:val="20"/>
        </w:rPr>
        <w:t xml:space="preserve">hairman, President and Chief Executive Officer 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Heading1"/>
        <w:ind w:hanging="0" w:start="0"/>
        <w:rPr/>
      </w:pPr>
      <w:r>
        <w:rPr/>
        <w:t>Sun Microsystems</w:t>
      </w:r>
    </w:p>
    <w:p>
      <w:pPr>
        <w:pStyle w:val="Normal"/>
        <w:rPr/>
      </w:pPr>
      <w:r>
        <w:rPr/>
        <w:t>Scott McNeally, Chairman and CEO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SunAmerica Inc.</w:t>
      </w:r>
    </w:p>
    <w:p>
      <w:pPr>
        <w:pStyle w:val="Normal"/>
        <w:rPr/>
      </w:pPr>
      <w:r>
        <w:rPr/>
        <w:t>Eli Broad, Chairman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Tosco</w:t>
      </w:r>
    </w:p>
    <w:p>
      <w:pPr>
        <w:pStyle w:val="Normal"/>
        <w:rPr/>
      </w:pPr>
      <w:r>
        <w:rPr/>
        <w:t>Tom O’Malley, CEO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TRW Space &amp; Electronics</w:t>
      </w:r>
    </w:p>
    <w:p>
      <w:pPr>
        <w:pStyle w:val="Normal"/>
        <w:rPr/>
      </w:pPr>
      <w:r>
        <w:rPr/>
        <w:t>Tim Hannemann, Executive Vice President</w:t>
      </w:r>
    </w:p>
    <w:p>
      <w:pPr>
        <w:pStyle w:val="Normal"/>
        <w:rPr/>
      </w:pPr>
      <w:r>
        <w:rPr/>
        <w:t>396.5816</w:t>
      </w:r>
    </w:p>
    <w:p>
      <w:pPr>
        <w:pStyle w:val="Heading1"/>
        <w:ind w:hanging="0" w:start="0"/>
        <w:rPr/>
      </w:pPr>
      <w:r>
        <w:rPr/>
        <w:t>Universal Studios</w:t>
      </w:r>
    </w:p>
    <w:p>
      <w:pPr>
        <w:pStyle w:val="Normal"/>
        <w:rPr/>
      </w:pPr>
      <w:r>
        <w:rPr/>
        <w:t>Ron Meyer, CEO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The Boeing Company</w:t>
      </w:r>
    </w:p>
    <w:p>
      <w:pPr>
        <w:pStyle w:val="Normal"/>
        <w:rPr/>
      </w:pPr>
      <w:r>
        <w:rPr/>
        <w:t>Phillip M. Condit, Chairman &amp; CEO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The Walt Disney Company</w:t>
      </w:r>
    </w:p>
    <w:p>
      <w:pPr>
        <w:pStyle w:val="Normal"/>
        <w:rPr/>
      </w:pPr>
      <w:r>
        <w:rPr/>
        <w:t>Michael Eisner, Chairman &amp; CEO</w:t>
      </w:r>
    </w:p>
    <w:p>
      <w:pPr>
        <w:pStyle w:val="Normal"/>
        <w:rPr/>
      </w:pPr>
      <w:r>
        <w:rPr/>
        <w:t xml:space="preserve">500 S. Buena Vista St., Burbank, CA 91521 </w:t>
      </w:r>
    </w:p>
    <w:p>
      <w:pPr>
        <w:pStyle w:val="Normal"/>
        <w:rPr/>
      </w:pPr>
      <w:r>
        <w:rPr/>
        <w:t>Phone: 818-560-1000</w:t>
      </w:r>
      <w:r>
        <w:rPr>
          <w:szCs w:val="27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Wells Fargo</w:t>
      </w:r>
    </w:p>
    <w:p>
      <w:pPr>
        <w:pStyle w:val="Normal"/>
        <w:rPr/>
      </w:pPr>
      <w:r>
        <w:rPr/>
        <w:t>Les Biller, Vice Chairman &amp; COO</w:t>
      </w:r>
    </w:p>
    <w:p>
      <w:pPr>
        <w:pStyle w:val="Normal"/>
        <w:rPr/>
      </w:pPr>
      <w:r>
        <w:rPr/>
        <w:t xml:space="preserve">Richard M. Kovacevich, </w:t>
      </w:r>
      <w:r>
        <w:rPr>
          <w:i/>
          <w:iCs/>
        </w:rPr>
        <w:t>President and Chief Executive Officer</w:t>
      </w:r>
    </w:p>
    <w:p>
      <w:pPr>
        <w:pStyle w:val="Normal"/>
        <w:rPr/>
      </w:pPr>
      <w:r>
        <w:rPr/>
        <w:t>San Francisco CA</w:t>
      </w:r>
    </w:p>
    <w:p>
      <w:pPr>
        <w:pStyle w:val="Normal"/>
        <w:rPr/>
      </w:pPr>
      <w:r>
        <w:rPr/>
        <w:t>800.411.4932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Verdana" w:hAnsi="Verdana" w:cs="Verdana"/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Verdana" w:hAnsi="Verdana" w:cs="Verdana"/>
      <w:i/>
      <w:iCs/>
      <w:sz w:val="16"/>
      <w:szCs w:val="1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33CC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Verdana" w:hAnsi="Verdana" w:eastAsia="Arial Unicode MS" w:cs="Arial Unicode MS"/>
      <w:color w:val="000000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3com.com/inside/employee/bclaflin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2001-01-23T21:24:00Z</dcterms:created>
  <dc:creator>jdasovic</dc:creator>
  <dc:description/>
  <dc:language>en-CA</dc:language>
  <cp:lastModifiedBy>jdasovic</cp:lastModifiedBy>
  <dcterms:modified xsi:type="dcterms:W3CDTF">2001-01-23T21:28:00Z</dcterms:modified>
  <cp:revision>3</cp:revision>
  <dc:subject/>
  <dc:title>3Com</dc:title>
</cp:coreProperties>
</file>