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3Com</w:t>
      </w:r>
    </w:p>
    <w:p>
      <w:pPr>
        <w:pStyle w:val="Normal"/>
        <w:rPr>
          <w:b/>
          <w:bCs/>
        </w:rPr>
      </w:pPr>
      <w:r>
        <w:rPr>
          <w:b/>
          <w:bCs/>
        </w:rPr>
        <w:t>Bank of America</w:t>
      </w:r>
    </w:p>
    <w:p>
      <w:pPr>
        <w:pStyle w:val="Normal"/>
        <w:rPr>
          <w:b/>
          <w:bCs/>
        </w:rPr>
      </w:pPr>
      <w:r>
        <w:rPr>
          <w:b/>
          <w:bCs/>
        </w:rPr>
        <w:t>Bechtel</w:t>
      </w:r>
    </w:p>
    <w:p>
      <w:pPr>
        <w:pStyle w:val="Normal"/>
        <w:rPr>
          <w:b/>
          <w:bCs/>
        </w:rPr>
      </w:pPr>
      <w:r>
        <w:rPr>
          <w:b/>
          <w:bCs/>
        </w:rPr>
        <w:t>BP Amoco</w:t>
      </w:r>
    </w:p>
    <w:p>
      <w:pPr>
        <w:pStyle w:val="Normal"/>
        <w:rPr/>
      </w:pPr>
      <w:r>
        <w:rPr/>
        <w:t>Robert A. Malone, CEO</w:t>
      </w:r>
    </w:p>
    <w:p>
      <w:pPr>
        <w:pStyle w:val="Normal"/>
        <w:rPr>
          <w:b/>
          <w:bCs/>
        </w:rPr>
      </w:pPr>
      <w:r>
        <w:rPr>
          <w:b/>
          <w:bCs/>
        </w:rPr>
        <w:t>Chevron</w:t>
      </w:r>
    </w:p>
    <w:p>
      <w:pPr>
        <w:pStyle w:val="Heading1"/>
        <w:ind w:hanging="0" w:start="0"/>
        <w:rPr/>
      </w:pPr>
      <w:r>
        <w:rPr/>
        <w:t>Cisco</w:t>
      </w:r>
    </w:p>
    <w:p>
      <w:pPr>
        <w:pStyle w:val="Normal"/>
        <w:rPr/>
      </w:pPr>
      <w:r>
        <w:rPr/>
        <w:t>John Chambers, CEO</w:t>
      </w:r>
    </w:p>
    <w:p>
      <w:pPr>
        <w:pStyle w:val="Normal"/>
        <w:rPr>
          <w:b/>
          <w:bCs/>
        </w:rPr>
      </w:pPr>
      <w:r>
        <w:rPr>
          <w:b/>
          <w:bCs/>
        </w:rPr>
        <w:t>Clorox</w:t>
      </w:r>
    </w:p>
    <w:p>
      <w:pPr>
        <w:pStyle w:val="Normal"/>
        <w:rPr>
          <w:b/>
          <w:bCs/>
        </w:rPr>
      </w:pPr>
      <w:r>
        <w:rPr>
          <w:b/>
          <w:bCs/>
        </w:rPr>
        <w:t>Flour Daniels</w:t>
      </w:r>
    </w:p>
    <w:p>
      <w:pPr>
        <w:pStyle w:val="Normal"/>
        <w:rPr>
          <w:b/>
          <w:bCs/>
        </w:rPr>
      </w:pPr>
      <w:r>
        <w:rPr>
          <w:b/>
          <w:bCs/>
        </w:rPr>
        <w:t>Fox</w:t>
      </w:r>
    </w:p>
    <w:p>
      <w:pPr>
        <w:pStyle w:val="Normal"/>
        <w:rPr>
          <w:b/>
          <w:bCs/>
        </w:rPr>
      </w:pPr>
      <w:r>
        <w:rPr>
          <w:b/>
          <w:bCs/>
        </w:rPr>
        <w:t>Hewlett Packard</w:t>
      </w:r>
    </w:p>
    <w:p>
      <w:pPr>
        <w:pStyle w:val="Normal"/>
        <w:rPr>
          <w:b/>
          <w:bCs/>
        </w:rPr>
      </w:pPr>
      <w:r>
        <w:rPr>
          <w:b/>
          <w:bCs/>
        </w:rPr>
        <w:t>Hughes Electronics</w:t>
      </w:r>
    </w:p>
    <w:p>
      <w:pPr>
        <w:pStyle w:val="Heading1"/>
        <w:ind w:hanging="0" w:start="0"/>
        <w:rPr/>
      </w:pPr>
      <w:r>
        <w:rPr/>
        <w:t>Intel</w:t>
      </w:r>
    </w:p>
    <w:p>
      <w:pPr>
        <w:pStyle w:val="Normal"/>
        <w:rPr/>
      </w:pPr>
      <w:r>
        <w:rPr/>
        <w:t>Craig Barrett, Chairman &amp; CEO</w:t>
      </w:r>
    </w:p>
    <w:p>
      <w:pPr>
        <w:pStyle w:val="Normal"/>
        <w:rPr>
          <w:b/>
          <w:bCs/>
        </w:rPr>
      </w:pPr>
      <w:r>
        <w:rPr>
          <w:b/>
          <w:bCs/>
        </w:rPr>
        <w:t>Lockheed</w:t>
      </w:r>
    </w:p>
    <w:p>
      <w:pPr>
        <w:pStyle w:val="Normal"/>
        <w:rPr>
          <w:b/>
          <w:bCs/>
        </w:rPr>
      </w:pPr>
      <w:r>
        <w:rPr>
          <w:b/>
          <w:bCs/>
        </w:rPr>
        <w:t>Qualcom</w:t>
      </w:r>
    </w:p>
    <w:p>
      <w:pPr>
        <w:pStyle w:val="Normal"/>
        <w:rPr>
          <w:b/>
          <w:bCs/>
        </w:rPr>
      </w:pPr>
      <w:r>
        <w:rPr>
          <w:b/>
          <w:bCs/>
        </w:rPr>
        <w:t>Safeway</w:t>
      </w:r>
    </w:p>
    <w:p>
      <w:pPr>
        <w:pStyle w:val="Normal"/>
        <w:rPr>
          <w:b/>
          <w:bCs/>
        </w:rPr>
      </w:pPr>
      <w:r>
        <w:rPr>
          <w:b/>
          <w:bCs/>
        </w:rPr>
        <w:t>Sun</w:t>
      </w:r>
    </w:p>
    <w:p>
      <w:pPr>
        <w:pStyle w:val="Normal"/>
        <w:rPr>
          <w:b/>
          <w:bCs/>
        </w:rPr>
      </w:pPr>
      <w:r>
        <w:rPr>
          <w:b/>
          <w:bCs/>
        </w:rPr>
        <w:t>SunAmerica Inc.</w:t>
      </w:r>
    </w:p>
    <w:p>
      <w:pPr>
        <w:pStyle w:val="Normal"/>
        <w:rPr>
          <w:b/>
          <w:bCs/>
        </w:rPr>
      </w:pPr>
      <w:r>
        <w:rPr>
          <w:b/>
          <w:bCs/>
        </w:rPr>
        <w:t>Tosco</w:t>
      </w:r>
    </w:p>
    <w:p>
      <w:pPr>
        <w:pStyle w:val="Normal"/>
        <w:rPr/>
      </w:pPr>
      <w:r>
        <w:rPr/>
        <w:t>Tom O’Malley, CEO</w:t>
      </w:r>
    </w:p>
    <w:p>
      <w:pPr>
        <w:pStyle w:val="Normal"/>
        <w:rPr>
          <w:b/>
          <w:bCs/>
        </w:rPr>
      </w:pPr>
      <w:r>
        <w:rPr>
          <w:b/>
          <w:bCs/>
        </w:rPr>
        <w:t>TRW Space &amp; Electronics</w:t>
      </w:r>
    </w:p>
    <w:p>
      <w:pPr>
        <w:pStyle w:val="Normal"/>
        <w:rPr>
          <w:b/>
          <w:bCs/>
        </w:rPr>
      </w:pPr>
      <w:r>
        <w:rPr>
          <w:b/>
          <w:bCs/>
        </w:rPr>
        <w:t>United Bank of California</w:t>
      </w:r>
    </w:p>
    <w:p>
      <w:pPr>
        <w:pStyle w:val="Heading1"/>
        <w:ind w:hanging="0" w:start="0"/>
        <w:rPr/>
      </w:pPr>
      <w:r>
        <w:rPr/>
        <w:t>Universal Studios</w:t>
      </w:r>
    </w:p>
    <w:p>
      <w:pPr>
        <w:pStyle w:val="Normal"/>
        <w:rPr/>
      </w:pPr>
      <w:r>
        <w:rPr/>
        <w:t>Ron Meyer, CEO</w:t>
      </w:r>
    </w:p>
    <w:p>
      <w:pPr>
        <w:pStyle w:val="Normal"/>
        <w:rPr/>
      </w:pPr>
      <w:r>
        <w:rPr/>
        <w:t>The Boeing Company</w:t>
      </w:r>
    </w:p>
    <w:p>
      <w:pPr>
        <w:pStyle w:val="Heading1"/>
        <w:ind w:hanging="0" w:start="0"/>
        <w:rPr/>
      </w:pPr>
      <w:r>
        <w:rPr/>
        <w:t>The Walt Disney Company</w:t>
      </w:r>
    </w:p>
    <w:p>
      <w:pPr>
        <w:pStyle w:val="Normal"/>
        <w:rPr/>
      </w:pPr>
      <w:r>
        <w:rPr/>
        <w:t>Michael Eisner, Chairman &amp; CEO</w:t>
      </w:r>
    </w:p>
    <w:p>
      <w:pPr>
        <w:pStyle w:val="Heading1"/>
        <w:ind w:hanging="0" w:start="0"/>
        <w:rPr/>
      </w:pPr>
      <w:r>
        <w:rPr/>
        <w:t>Wells Fargo</w:t>
      </w:r>
    </w:p>
    <w:p>
      <w:pPr>
        <w:pStyle w:val="Normal"/>
        <w:rPr/>
      </w:pPr>
      <w:r>
        <w:rPr/>
        <w:t>Les Biller, Vice Chairman &amp; COO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2001-01-23T17:20:00Z</dcterms:created>
  <dc:creator>jdasovic</dc:creator>
  <dc:description/>
  <dc:language>en-CA</dc:language>
  <cp:lastModifiedBy>jdasovic</cp:lastModifiedBy>
  <dcterms:modified xsi:type="dcterms:W3CDTF">2001-01-23T18:48:00Z</dcterms:modified>
  <cp:revision>2</cp:revision>
  <dc:subject/>
  <dc:title>3Com</dc:title>
</cp:coreProperties>
</file>