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762125" cy="142875"/>
            <wp:effectExtent l="0" t="0" r="0" b="0"/>
            <wp:docPr id="1" name="wsj"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j" descr="" title="">
                      <a:hlinkClick r:id="rId3"/>
                    </pic:cNvPr>
                    <pic:cNvPicPr>
                      <a:picLocks noChangeAspect="1" noChangeArrowheads="1"/>
                    </pic:cNvPicPr>
                  </pic:nvPicPr>
                  <pic:blipFill>
                    <a:blip r:embed="rId2"/>
                    <a:srcRect l="-20" t="-252" r="-20" b="-252"/>
                    <a:stretch>
                      <a:fillRect/>
                    </a:stretch>
                  </pic:blipFill>
                  <pic:spPr bwMode="auto">
                    <a:xfrm>
                      <a:off x="0" y="0"/>
                      <a:ext cx="1762125" cy="142875"/>
                    </a:xfrm>
                    <a:prstGeom prst="rect">
                      <a:avLst/>
                    </a:prstGeom>
                    <a:noFill/>
                  </pic:spPr>
                </pic:pic>
              </a:graphicData>
            </a:graphic>
          </wp:inline>
        </w:drawing>
      </w:r>
      <w:r>
        <w:rPr/>
        <w:br/>
      </w:r>
      <w:r>
        <w:rPr>
          <w:b/>
          <w:bCs/>
        </w:rPr>
        <w:br/>
        <w:t>California Adopts Variable Pricing,</w:t>
        <w:br/>
        <w:t>Raising Ire of Generators, Traders</w:t>
      </w:r>
      <w:r>
        <w:rPr/>
        <w:br/>
        <w:t>By Rebecca Smith</w:t>
        <w:br/>
        <w:t xml:space="preserve">  </w:t>
        <w:br/>
        <w:t xml:space="preserve">10/30/2000 </w:t>
        <w:br/>
        <w:t xml:space="preserve">The Wall Street Journal </w:t>
        <w:br/>
        <w:t xml:space="preserve">Page A4 </w:t>
        <w:br/>
        <w:t xml:space="preserve">(Copyright (c) 2000, Dow Jones &amp; Company, Inc.) </w:t>
      </w:r>
    </w:p>
    <w:p>
      <w:pPr>
        <w:pStyle w:val="NormalWeb"/>
        <w:rPr/>
      </w:pPr>
      <w:r>
        <w:rPr/>
        <w:t xml:space="preserve">LOS ANGELES -- In the latest attempt to fix California's troubled deregulated energy market, officials adopted a unique variable-pricing plan that already is being criticized by power generators and traders as unworkable and praised by utilities and consumers as much needed protection against gouging. </w:t>
      </w:r>
    </w:p>
    <w:p>
      <w:pPr>
        <w:pStyle w:val="NormalWeb"/>
        <w:rPr/>
      </w:pPr>
      <w:r>
        <w:rPr/>
        <w:t xml:space="preserve">Under the plan, adopted late last week by the governing board of the California Independent System Operator, or ISO, a quasipublic agency responsible for maintaining electricity reliability in the state, the cap on wholesale power will be reset hourly from about $65 per megawatt hour at low-demand times to no more than $250 an hour at periods of high demand. It was the third time this year that officials effectively lowered the price cap on wholesale electricity in a bid to contain -- so far unsuccessfully -- soaring total power costs. </w:t>
      </w:r>
    </w:p>
    <w:p>
      <w:pPr>
        <w:pStyle w:val="NormalWeb"/>
        <w:rPr/>
      </w:pPr>
      <w:r>
        <w:rPr/>
        <w:t xml:space="preserve">The move underscores the chaotic atmosphere prevailing in California's power market after a two-year-old experiment in deregulation has come undone. In other deregulated markets such as New York and New England, prices are capped at $1000 per megawatt hour, which are intended to be low enough to prevent market abuse but high enough to give generators incentive to build new plants. California's system was supposed to work the same way. But because utilities in California divested themselves of the bulk of their plants but weren't allowed to lock in fixed-price supply contracts, unlike in the other markets, merchant generators have had much greater sway over prices here on the spot market, where most power trades. </w:t>
      </w:r>
    </w:p>
    <w:p>
      <w:pPr>
        <w:pStyle w:val="NormalWeb"/>
        <w:rPr/>
      </w:pPr>
      <w:r>
        <w:rPr/>
        <w:t xml:space="preserve">During the first nine months of the year, the average price of wholesale electricity was $90 per megawatt hour in California, triple the price of a year earlier. Even on cool days in October, the price generally has remained above $100 per megawatt hour. California utilities have lost money on those power purchases because their customers' rates are frozen at $54 to $65 per megawatt hour, far lower than the average price utilities have had to pay for that power. The deficits exceeded $5 billion in the June-to-September period. </w:t>
      </w:r>
    </w:p>
    <w:p>
      <w:pPr>
        <w:pStyle w:val="NormalWeb"/>
        <w:rPr/>
      </w:pPr>
      <w:r>
        <w:rPr/>
        <w:t xml:space="preserve">California utilities buy the power used by their customers from the state-sanctioned auctions administered by the ISO and a sister organization, the California Power Exchange. In New York and New England, by comparison, less than 20% of power is purchased from the spot markets because utilities there were able to sign the fixed-price contracts, which California utilities weren't allowed to do. The price-cap decision passed last week by a vote of 13 to 10, primarily with support from utilities and board members representing consumer interests. It was pushed aggressively by Pacific Gas &amp; Electric Co. and Southern California Edison, the state's two big investor-owned utilities that have gotten caught in the price-spike vise this year. </w:t>
      </w:r>
    </w:p>
    <w:p>
      <w:pPr>
        <w:pStyle w:val="NormalWeb"/>
        <w:rPr/>
      </w:pPr>
      <w:r>
        <w:rPr/>
        <w:t xml:space="preserve">Some ISO members say they had no choice but to support the measure to ratchet down price caps. "We're going after the windfall profits," said S. David Freeman, general manager of the Los Angeles Department of Water and Power, who voted for the measure. "What we've got now is a market accustomed to ripping off the consumer. This can't be allowed to go on." </w:t>
      </w:r>
    </w:p>
    <w:p>
      <w:pPr>
        <w:pStyle w:val="NormalWeb"/>
        <w:rPr/>
      </w:pPr>
      <w:r>
        <w:rPr/>
        <w:t xml:space="preserve">But other experts said the hasty measure may make California's problems even worse. "The short-term regulatory fix is always to fix prices," said Pam Prairie, director of the Institute of Public Utilities at Michigan State University in East Lansing. "But there's a real danger you'll set prices too low and make your supply problems even worse." </w:t>
      </w:r>
    </w:p>
    <w:p>
      <w:pPr>
        <w:pStyle w:val="NormalWeb"/>
        <w:rPr/>
      </w:pPr>
      <w:r>
        <w:rPr/>
        <w:t xml:space="preserve">Other economists agreed. "At best, this is poorly administered cost-based regulation," said Frank Wolak, an economics professor at Stanford University who sits on an independent market-monitoring committee at the ISO. "At worst, it creates all sorts of perverse market incentives." </w:t>
      </w:r>
    </w:p>
    <w:p>
      <w:pPr>
        <w:pStyle w:val="NormalWeb"/>
        <w:rPr/>
      </w:pPr>
      <w:r>
        <w:rPr/>
        <w:t xml:space="preserve">For example, it may increase the problem of "megawatt laundering" on hot days in which in-state generators sell power to out-of-state customers who then sell it back into the state, effectively bypassing the cap. Likewise, it could encourage generators to build new plants outside of California, rather than where they are needed near its major cities, also to avoid the cap. In the end, it could increase stresses to the state's already overburdened transmission system. </w:t>
      </w:r>
    </w:p>
    <w:p>
      <w:pPr>
        <w:pStyle w:val="NormalWeb"/>
        <w:rPr/>
      </w:pPr>
      <w:r>
        <w:rPr/>
        <w:t xml:space="preserve">In fact, the decision already has brought to a halt the state's forward electricity market, which allows wholesale customers to sign contracts for power they will use in the future. The market had been trading as much as 1,000 contracts a week. On Friday, there was practically no activity. </w:t>
      </w:r>
    </w:p>
    <w:p>
      <w:pPr>
        <w:pStyle w:val="NormalWeb"/>
        <w:rPr/>
      </w:pPr>
      <w:r>
        <w:rPr/>
        <w:t xml:space="preserve">"This decision shows the height of lunacy," said Rick Shapiro, a managing director at Enron Corp., the giant Houston-based energy trader. Mr. Shapiro said Enron and other generators will file appeals at the Federal Energy Regulatory Commission asking that the new pricing formula be rescinded. </w:t>
      </w:r>
    </w:p>
    <w:p>
      <w:pPr>
        <w:pStyle w:val="NormalWeb"/>
        <w:rPr/>
      </w:pPr>
      <w:r>
        <w:rPr/>
        <w:t xml:space="preserve">It is possible the FERC may throw out the pricing formula anyway. It is expected to issue a major order on Nov. 1 directing changes in California's market structure. That order will include its determination of the effectiveness of price caps. It also is expected to judge the merits of the governance structure at the ISO, which has lately been marked by infighting. Recently, consumer groups have charged that the ISO board has put the business interests of its members ahead of members' fiduciary duty to California residents. </w:t>
      </w:r>
    </w:p>
    <w:p>
      <w:pPr>
        <w:pStyle w:val="NormalWeb"/>
        <w:rPr/>
      </w:pPr>
      <w:r>
        <w:rPr/>
        <w:t xml:space="preserve">The most recent price-cap measure was approved over the objections of executives at the ISO whose job it will be to implement the formula. ISO Chief Executive Terry Winter said the measure is flawed because it doesn't take into account the amount of power available to the California market. Mr. Winter fears the caps will place the state at a disadvantage relative to neighboring states with no price caps. About 11 states are electrically interconnected in the West, meaning power can be moved between them and chase the highest prices. </w:t>
      </w:r>
    </w:p>
    <w:p>
      <w:pPr>
        <w:pStyle w:val="NormalWeb"/>
        <w:rPr/>
      </w:pPr>
      <w:r>
        <w:rPr/>
        <w:t xml:space="preserve">"We keep getting accused of making our market too complicated," Mr. Winter said. "Then along comes this proposal" with caps that would adjust repeatedly throughout the day, depending on demand.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902016975&amp;page=st_channels/pubdetails&amp;SC=J&amp;NEWSC=J&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2000-10-30T13:42:00Z</dcterms:created>
  <dc:creator>mbuster</dc:creator>
  <dc:description/>
  <dc:language>en-CA</dc:language>
  <cp:lastModifiedBy>mbuster</cp:lastModifiedBy>
  <dcterms:modified xsi:type="dcterms:W3CDTF">2000-10-30T14:15:00Z</dcterms:modified>
  <cp:revision>1</cp:revision>
  <dc:subject/>
  <dc:title> </dc:title>
</cp:coreProperties>
</file>