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When California began deregulation of its market back in the mid 90’s, supply well exceeded demand, but now, California finds itself embroiled in supply crisis of its own making.  A surge in growth of demand, a sharp reduction in availability of excess capacity in neighboring regions, and a dearth of new power plants have all contributed to the current crisis.</w:t>
      </w:r>
    </w:p>
    <w:p>
      <w:pPr>
        <w:pStyle w:val="Normal"/>
        <w:rPr/>
      </w:pPr>
      <w:r>
        <w:rPr/>
      </w:r>
    </w:p>
    <w:p>
      <w:pPr>
        <w:pStyle w:val="Normal"/>
        <w:rPr/>
      </w:pPr>
      <w:r>
        <w:rPr/>
        <w:t xml:space="preserve">Both the California Energy Commission, the state's primary energy policy and planning agency, and Cambridge Energy Research Associates, a private sector energy think tank, maintain that demand has far outstripped supply in California. They differ only on how much and how soon additional supply will be made available.  No matter whom you talk with, all sides agree that the electricity situation in California for the Summer of 2001 will be tight, at best.  </w:t>
      </w:r>
    </w:p>
    <w:p>
      <w:pPr>
        <w:pStyle w:val="Normal"/>
        <w:rPr/>
      </w:pPr>
      <w:r>
        <w:rPr/>
      </w:r>
    </w:p>
    <w:p>
      <w:pPr>
        <w:pStyle w:val="Normal"/>
        <w:rPr/>
      </w:pPr>
      <w:r>
        <w:rPr/>
        <w:t>The CEC and CERA both emphasize that due to an unfortunate and unusual confluence of events, capacity is expected to be reduced from the average available capacity of Summer 2000 by as much as 5,000 MW.   California’s supply base currently has a 6% capacity margin, well below the average 15-20% which is recommended for reliable system operation in the West.  Since the West relies more heavily upon hydroelectric power than other regions, reserves become more important than ever, owing to the unpredictability of the weather.</w:t>
      </w:r>
    </w:p>
    <w:p>
      <w:pPr>
        <w:pStyle w:val="Normal"/>
        <w:rPr/>
      </w:pPr>
      <w:r>
        <w:rPr/>
      </w:r>
    </w:p>
    <w:p>
      <w:pPr>
        <w:pStyle w:val="Normal"/>
        <w:rPr/>
      </w:pPr>
      <w:r>
        <w:rPr/>
        <w:t>In the event of a low rain and snow period, the system must possess the flexibility to respond to the reduced availability of power supply.  California’s very low reserve margin makes it especially susceptible to this.  Other reasons for reduced supply for the Summer of 2001 include the early draw down of reservoirs, emissions restrictions on existing plants, and a reduced number of customers who can be curtailed.  Cambridge Energy Research Associates asserts that at the current pace of siting, permitting and construction, adequate supplies will not be added to correct the market imbalance until 2003 at the earliest.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2001-02-15T19:32:00Z</dcterms:created>
  <dc:creator>jneslag</dc:creator>
  <dc:description/>
  <dc:language>en-CA</dc:language>
  <cp:lastModifiedBy>jneslag</cp:lastModifiedBy>
  <cp:lastPrinted>2001-02-15T15:40:00Z</cp:lastPrinted>
  <dcterms:modified xsi:type="dcterms:W3CDTF">2001-02-15T19:32:00Z</dcterms:modified>
  <cp:revision>2</cp:revision>
  <dc:subject/>
  <dc:title>When California began deregulation of its market back in the mid 90’s, supply well exceeded demand, but now, California finds </dc:title>
</cp:coreProperties>
</file>