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California's Electric Utilities Face Financial Struggles</w:t>
      </w:r>
      <w:r>
        <w:rPr/>
        <w:br/>
        <w:t>By Pat Maio</w:t>
        <w:br/>
        <w:t xml:space="preserve">  </w:t>
        <w:br/>
        <w:t xml:space="preserve">12/11/2000 </w:t>
        <w:br/>
        <w:t xml:space="preserve">Dow Jones News Service </w:t>
        <w:br/>
        <w:t xml:space="preserve">(Copyright (c) 2000, Dow Jones &amp; Company, Inc.) </w:t>
      </w:r>
    </w:p>
    <w:p>
      <w:pPr>
        <w:pStyle w:val="NormalWeb"/>
        <w:rPr/>
      </w:pPr>
      <w:r>
        <w:rPr/>
        <w:t xml:space="preserve">LOS ANGELES -(Dow Jones)- A poorly designed market to deregulate the electricity industry in California has pushed the state's major utilities to the brink of a financial disaster, industry observers say. </w:t>
      </w:r>
    </w:p>
    <w:p>
      <w:pPr>
        <w:pStyle w:val="NormalWeb"/>
        <w:rPr/>
      </w:pPr>
      <w:r>
        <w:rPr/>
        <w:t xml:space="preserve">Credit rating agencies and other analysts who watch the industry say regulatory relief is immediately needed. </w:t>
      </w:r>
    </w:p>
    <w:p>
      <w:pPr>
        <w:pStyle w:val="NormalWeb"/>
        <w:rPr/>
      </w:pPr>
      <w:r>
        <w:rPr/>
        <w:t xml:space="preserve">"They are losing huge amounts of money," said Lina Santoro, a director in Fitch Inc.'s global power group in New York. </w:t>
      </w:r>
    </w:p>
    <w:p>
      <w:pPr>
        <w:pStyle w:val="NormalWeb"/>
        <w:rPr/>
      </w:pPr>
      <w:r>
        <w:rPr/>
        <w:t xml:space="preserve">"In our mind, we have the utilities on a negative watch list. That means we are waiting for some event to happen over the next six months that improves their outlook," said Santoro of two of the three major investor-owned utilities operating in California. </w:t>
      </w:r>
    </w:p>
    <w:p>
      <w:pPr>
        <w:pStyle w:val="NormalWeb"/>
        <w:rPr/>
      </w:pPr>
      <w:r>
        <w:rPr/>
        <w:t xml:space="preserve">These utilities include PG&amp;E Corp.'s Pacific Gas &amp; Electric Co. in San Francisco and Edison International Corp.'s (EIX) Southern California Edison Co. </w:t>
      </w:r>
    </w:p>
    <w:p>
      <w:pPr>
        <w:pStyle w:val="NormalWeb"/>
        <w:rPr/>
      </w:pPr>
      <w:r>
        <w:rPr/>
        <w:t xml:space="preserve">These two utilities each hold the bag on more than $3 billion in excess power purchase costs - or the amount of money the utilities paid for power this summer and fall but can't pass along to customers because rates were frozen under the state's deregulation plan. </w:t>
      </w:r>
    </w:p>
    <w:p>
      <w:pPr>
        <w:pStyle w:val="NormalWeb"/>
        <w:rPr/>
      </w:pPr>
      <w:r>
        <w:rPr/>
        <w:t xml:space="preserve">"They are hemorrhaging so much cash because the electricity prices in the state are so high, at a time when base rates are frozen and they can't pass them through to their customers," Santoro said. "I don't think they can last another six months." </w:t>
      </w:r>
    </w:p>
    <w:p>
      <w:pPr>
        <w:pStyle w:val="NormalWeb"/>
        <w:rPr/>
      </w:pPr>
      <w:r>
        <w:rPr/>
        <w:t xml:space="preserve">Fitch has SoCal Edison and Pacific Gas &amp; Electric on a "negative watch" list, which means something has to change in the financial condition of these utilities soon or else it will downgrade credit. </w:t>
      </w:r>
    </w:p>
    <w:p>
      <w:pPr>
        <w:pStyle w:val="NormalWeb"/>
        <w:rPr/>
      </w:pPr>
      <w:r>
        <w:rPr/>
        <w:t xml:space="preserve">Sempra Energy Corp.'s (SRE) San Diego Gas &amp; Electric Co. is the only utility that has opened up its service territory to full competition to businesses and residential customers, which means that it can pass along the higher charges for electricity purchased at market rates. </w:t>
      </w:r>
    </w:p>
    <w:p>
      <w:pPr>
        <w:pStyle w:val="NormalWeb"/>
        <w:rPr/>
      </w:pPr>
      <w:r>
        <w:rPr/>
        <w:t xml:space="preserve">But these market rates have soared to several hundreds of dollars per megawatt hour. </w:t>
      </w:r>
    </w:p>
    <w:p>
      <w:pPr>
        <w:pStyle w:val="NormalWeb"/>
        <w:rPr/>
      </w:pPr>
      <w:r>
        <w:rPr/>
        <w:t xml:space="preserve">This past summer, when the electrical grid became strained due to triple-digit temperatures, SDG&amp;E passed along these charges. The utility later refunded $378 million after consumers cried out over unfair charges, and the governor and state's utility regulatory body stepped in. </w:t>
      </w:r>
    </w:p>
    <w:p>
      <w:pPr>
        <w:pStyle w:val="NormalWeb"/>
        <w:rPr/>
      </w:pPr>
      <w:r>
        <w:rPr/>
        <w:t xml:space="preserve">Fitch has a "negative outlook" rating on this utility's credit picture, meaning that its long-term outlook isn't good, Santoro said. </w:t>
      </w:r>
    </w:p>
    <w:p>
      <w:pPr>
        <w:pStyle w:val="NormalWeb"/>
        <w:rPr/>
      </w:pPr>
      <w:r>
        <w:rPr/>
        <w:t xml:space="preserve">Neal Schmale, executive vice president and chief financial officer of Sempra Energy, disputed Fitch's outlook. </w:t>
      </w:r>
    </w:p>
    <w:p>
      <w:pPr>
        <w:pStyle w:val="NormalWeb"/>
        <w:rPr/>
      </w:pPr>
      <w:r>
        <w:rPr/>
        <w:t xml:space="preserve">"We're in good shape financially," Schmale said. On Thursday, Sempra Chief Executive, President and Chairman Steve Baum asked California Gov. Gray Davis to undertake a number of emergency steps to fix the deregulated market, including the temporary removal of pollution restrictions that have shut down some power plants. </w:t>
      </w:r>
    </w:p>
    <w:p>
      <w:pPr>
        <w:pStyle w:val="NormalWeb"/>
        <w:rPr/>
      </w:pPr>
      <w:r>
        <w:rPr/>
        <w:t xml:space="preserve">Other credit rating agencies, including Moody's Investors Service and Standard &amp; Poor's, have recently placed a negative outlook on debt ratings of SoCal Edison and Pacific Gas &amp; Electric as well.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Can't Pass Costs To Consumers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Under California's deregulation rules, SoCal Edison and Pacific Gas &amp; Electric aren't permitted to pass along to their customers the market rates paid to buy electricity - unlike SDG&amp;E. </w:t>
      </w:r>
    </w:p>
    <w:p>
      <w:pPr>
        <w:pStyle w:val="NormalWeb"/>
        <w:spacing w:before="0" w:after="0"/>
        <w:rPr/>
      </w:pPr>
      <w:r>
        <w:rPr/>
        <w:t xml:space="preserve">This created unique problems for SoCal Edison and Pacific Gas &amp; Electric as they were forced to pick up the tab on the extra cost of purchasing electricity. </w:t>
      </w:r>
    </w:p>
    <w:p>
      <w:pPr>
        <w:pStyle w:val="NormalWeb"/>
        <w:spacing w:before="0" w:after="0"/>
        <w:rPr/>
      </w:pPr>
      <w:r>
        <w:rPr/>
        <w:t xml:space="preserve">Before they can pass along the power costs, they must do what SDG&amp;E already has done - which is pay off certain stranded debt charges associated with building power plants decades ago. Many of these fossil-fuel plants have been sold to outside investors as part of deregulation. </w:t>
      </w:r>
    </w:p>
    <w:p>
      <w:pPr>
        <w:pStyle w:val="NormalWeb"/>
        <w:spacing w:before="0" w:after="0"/>
        <w:rPr/>
      </w:pPr>
      <w:r>
        <w:rPr/>
        <w:t xml:space="preserve">In any case, these two utilities have until 2002 to pay off these stranded costs - unless they decide to go the route of SDG&amp;E and pay off these charges earlier. </w:t>
      </w:r>
    </w:p>
    <w:p>
      <w:pPr>
        <w:pStyle w:val="NormalWeb"/>
        <w:spacing w:before="0" w:after="0"/>
        <w:rPr/>
      </w:pPr>
      <w:r>
        <w:rPr/>
        <w:t xml:space="preserve">Stranded debt is what utilities can't collect from their customers in order to pay off the cost of building their previously owned power plants - most of which have been sold to energy companies like AES Corp. (AES), Duke Energy Corp. (DUK) and Dynegy Inc. (DYN), for instance. </w:t>
      </w:r>
    </w:p>
    <w:p>
      <w:pPr>
        <w:pStyle w:val="NormalWeb"/>
        <w:spacing w:before="0" w:after="0"/>
        <w:rPr/>
      </w:pPr>
      <w:r>
        <w:rPr/>
        <w:t xml:space="preserve">Kent Harvey, chief financial officer of Pacific Gas &amp; Electric Co., painted a grave financial outlook for his utility. "We really are concerned that the Independent System Operator is trying to keep the lights on, but they are paying a ransom to the out-of-state plant operators," said Harvey of his and other utilities in the state that have sold their power plants. </w:t>
      </w:r>
    </w:p>
    <w:p>
      <w:pPr>
        <w:pStyle w:val="NormalWeb"/>
        <w:spacing w:before="0" w:after="0"/>
        <w:rPr/>
      </w:pPr>
      <w:r>
        <w:rPr/>
        <w:t xml:space="preserve">The ISO is the state-created agency that manages the flow of electricity over the state's 125,000 miles of high-voltage lines. It plays a critical role in deregulation in California, as well as the agency's sister organization, the Power Exchange. </w:t>
      </w:r>
    </w:p>
    <w:p>
      <w:pPr>
        <w:pStyle w:val="NormalWeb"/>
        <w:spacing w:before="0" w:after="0"/>
        <w:rPr/>
      </w:pPr>
      <w:r>
        <w:rPr/>
        <w:t xml:space="preserve">The exchange is a spot market for buying and selling power in the state. It takes orders for electricity and passes them along to the ISO to schedule delivery. </w:t>
      </w:r>
    </w:p>
    <w:p>
      <w:pPr>
        <w:pStyle w:val="NormalWeb"/>
        <w:spacing w:before="0" w:after="0"/>
        <w:rPr/>
      </w:pPr>
      <w:r>
        <w:rPr/>
        <w:t xml:space="preserve">"You can't charge customers 5 cents per kilowatt hour and have the ISO pay $1 per kilowatt hour and have that go on for very long," Harvey said. </w:t>
      </w:r>
    </w:p>
    <w:p>
      <w:pPr>
        <w:pStyle w:val="NormalWeb"/>
        <w:spacing w:before="0" w:after="0"/>
        <w:rPr/>
      </w:pPr>
      <w:r>
        <w:rPr/>
        <w:t xml:space="preserve">"We've got to get this fixed," he said. </w:t>
      </w:r>
    </w:p>
    <w:p>
      <w:pPr>
        <w:pStyle w:val="NormalWeb"/>
        <w:spacing w:before="0" w:after="0"/>
        <w:rPr/>
      </w:pPr>
      <w:r>
        <w:rPr/>
        <w:t xml:space="preserve">That same call came Friday from Merrill Lynch &amp; Co. analyst Steven L. Fleishman, who wrote in a research note that California's major utilities face financial ruin if the market isn't corrected soon. </w:t>
      </w:r>
    </w:p>
    <w:p>
      <w:pPr>
        <w:pStyle w:val="NormalWeb"/>
        <w:spacing w:before="0" w:after="0"/>
        <w:rPr/>
      </w:pPr>
      <w:r>
        <w:rPr/>
        <w:t xml:space="preserve">"The continued lack of reaction (by regulators) is putting the utilities into dire straits,," Fleishman wrote. "They may have to take drastic action just to get people's attention."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Market Meltdown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The market began to unravel in California this past summer when a triple-digit heat wave settled over the region. </w:t>
      </w:r>
    </w:p>
    <w:p>
      <w:pPr>
        <w:pStyle w:val="NormalWeb"/>
        <w:spacing w:before="0" w:after="0"/>
        <w:rPr/>
      </w:pPr>
      <w:r>
        <w:rPr/>
        <w:t xml:space="preserve">A confluence of complicated market forces also took place, including soaring natural gas prices, transmission problems, power plant outages and accusations that some energy traders may have been manipulating the market. </w:t>
      </w:r>
    </w:p>
    <w:p>
      <w:pPr>
        <w:pStyle w:val="NormalWeb"/>
        <w:spacing w:before="0" w:after="0"/>
        <w:rPr/>
      </w:pPr>
      <w:r>
        <w:rPr/>
        <w:t xml:space="preserve">According to recent 10-Q filings with the Securities and Exchange Commission, all three utilities reported billions of dollars in undercollections - the difference between what they pay for electricity and what they collect from customers. </w:t>
      </w:r>
    </w:p>
    <w:p>
      <w:pPr>
        <w:pStyle w:val="NormalWeb"/>
        <w:spacing w:before="0" w:after="0"/>
        <w:rPr/>
      </w:pPr>
      <w:r>
        <w:rPr/>
        <w:t xml:space="preserve">SoCal Edison has undercollected about $2.7 billion through November; Pacific Gas &amp; Electric has undercollected $2.78 billion as of Sept. 30; and SDG&amp;E, $1.36 billion as of Sept. 30. </w:t>
      </w:r>
    </w:p>
    <w:p>
      <w:pPr>
        <w:pStyle w:val="NormalWeb"/>
        <w:spacing w:before="0" w:after="0"/>
        <w:rPr/>
      </w:pPr>
      <w:r>
        <w:rPr/>
        <w:t xml:space="preserve">The utilities had tried to get regulatory relief to pass along these charges to customers. But on Thursday, California's top utility regulator ruled that electric rate increases proposed by SoCal Edison and Pacific Gas will not go forward on Jan. 1, as the companies had requested. Loretta Lynch, president of the California Public Utilities Commission, said the requests are premature with a freeze on rates still in effect. Under the terms of the state's 1996 electric deregulation law, rates could be frozen until March 31, 2002. </w:t>
      </w:r>
    </w:p>
    <w:p>
      <w:pPr>
        <w:pStyle w:val="NormalWeb"/>
        <w:spacing w:before="0" w:after="0"/>
        <w:rPr/>
      </w:pPr>
      <w:r>
        <w:rPr/>
        <w:t xml:space="preserve">As regulators weigh what to do next, the state's electricity supply became strained yet again this week as serious power shortages were announced. These are rare this time of year because power demand is typically low. </w:t>
      </w:r>
    </w:p>
    <w:p>
      <w:pPr>
        <w:pStyle w:val="NormalWeb"/>
        <w:spacing w:before="0" w:after="0"/>
        <w:rPr/>
      </w:pPr>
      <w:r>
        <w:rPr/>
        <w:t xml:space="preserve">Some utilities called for curtailment of Christmas lights as a conservation measure. </w:t>
      </w:r>
    </w:p>
    <w:p>
      <w:pPr>
        <w:pStyle w:val="NormalWeb"/>
        <w:spacing w:before="0" w:after="0"/>
        <w:rPr/>
      </w:pPr>
      <w:r>
        <w:rPr/>
        <w:t xml:space="preserve">The culprit this time has been a natural gas shortage combined with out-of-control prices, along with some gas-fired power plants being down for repairs this week. </w:t>
      </w:r>
    </w:p>
    <w:p>
      <w:pPr>
        <w:pStyle w:val="NormalWeb"/>
        <w:spacing w:before="0" w:after="0"/>
        <w:rPr/>
      </w:pPr>
      <w:r>
        <w:rPr/>
        <w:t xml:space="preserve">Natural gas prices have soared to $20 to $40 per million British thermal units on the spot market, making the cost of running the gas-fired plants in California very expensive, explained Fitch's Santoro. Before last summer, gas prices had hovered at under $4 per MMBtu. </w:t>
      </w:r>
    </w:p>
    <w:p>
      <w:pPr>
        <w:pStyle w:val="NormalWeb"/>
        <w:spacing w:before="0" w:after="0"/>
        <w:rPr/>
      </w:pPr>
      <w:r>
        <w:rPr/>
        <w:t xml:space="preserve">On Monday, the seriousness of the gas situation was underscored when the New York Mercantile Exchange for the first time halted the trading of some gas futures contracts to guard against price spikes. </w:t>
      </w:r>
    </w:p>
    <w:p>
      <w:pPr>
        <w:pStyle w:val="NormalWeb"/>
        <w:spacing w:before="0" w:after="0"/>
        <w:rPr/>
      </w:pPr>
      <w:r>
        <w:rPr/>
        <w:t xml:space="preserve">All of these problems have some wondering whether deregulation is even possible. </w:t>
      </w:r>
    </w:p>
    <w:p>
      <w:pPr>
        <w:pStyle w:val="NormalWeb"/>
        <w:spacing w:before="0" w:after="0"/>
        <w:rPr/>
      </w:pPr>
      <w:r>
        <w:rPr/>
        <w:t xml:space="preserve">"Who cares about competition? Some industries are meant to be monopolies. The electric utility industry isn't a supermarket, or food business. We are not talking about a brand name here. Reregulation is probably the best thing to do at this point," said Douglas A. Christopher, analyst with Crowell, Weedon &amp; Co. in Los Angeles. </w:t>
      </w:r>
    </w:p>
    <w:p>
      <w:pPr>
        <w:pStyle w:val="NormalWeb"/>
        <w:spacing w:before="0" w:after="0"/>
        <w:rPr/>
      </w:pPr>
      <w:r>
        <w:rPr/>
        <w:t xml:space="preserve">-By Pat Maio, Dow Jones Newswires; 323-658-3776; patrick.maio@dowjones.com </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163344298&amp;page=st_channels/pubdetails&amp;SC=DJ&amp;NEWSC=DJ&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2000-12-11T16:44:00Z</dcterms:created>
  <dc:creator>mbuster</dc:creator>
  <dc:description/>
  <dc:language>en-CA</dc:language>
  <cp:lastModifiedBy>mbuster</cp:lastModifiedBy>
  <dcterms:modified xsi:type="dcterms:W3CDTF">2000-12-11T16:46:00Z</dcterms:modified>
  <cp:revision>1</cp:revision>
  <dc:subject/>
  <dc:title> </dc:title>
</cp:coreProperties>
</file>