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Helv" w:hAnsi="Helv" w:cs="Helv"/>
          <w:color w:val="000000"/>
        </w:rPr>
      </w:pPr>
      <w:r>
        <w:rPr>
          <w:rFonts w:cs="Helv" w:ascii="Helv" w:hAnsi="Helv"/>
          <w:color w:val="000000"/>
        </w:rPr>
        <w:t>Reuters</w:t>
      </w:r>
    </w:p>
    <w:p>
      <w:pPr>
        <w:pStyle w:val="Normal"/>
        <w:autoSpaceDE w:val="false"/>
        <w:spacing w:lineRule="atLeast" w:line="240"/>
        <w:rPr/>
      </w:pPr>
      <w:r>
        <w:rPr>
          <w:rFonts w:cs="Helv" w:ascii="Helv" w:hAnsi="Helv"/>
          <w:b/>
          <w:bCs/>
          <w:color w:val="000000"/>
        </w:rPr>
        <w:t>USA: UPDATE 1-Calif. regulator blocks Jan. 1 electricity rate boost.</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12/07/2000 </w:t>
      </w:r>
    </w:p>
    <w:p>
      <w:pPr>
        <w:pStyle w:val="Normal"/>
        <w:autoSpaceDE w:val="false"/>
        <w:spacing w:lineRule="atLeast" w:line="240"/>
        <w:rPr>
          <w:rFonts w:ascii="Helv" w:hAnsi="Helv" w:cs="Helv"/>
          <w:color w:val="000000"/>
        </w:rPr>
      </w:pPr>
      <w:r>
        <w:rPr>
          <w:rFonts w:cs="Helv" w:ascii="Helv" w:hAnsi="Helv"/>
          <w:color w:val="000000"/>
        </w:rPr>
        <w:t xml:space="preserve">Reuters English News Service </w:t>
      </w:r>
    </w:p>
    <w:p>
      <w:pPr>
        <w:pStyle w:val="Normal"/>
        <w:autoSpaceDE w:val="false"/>
        <w:spacing w:lineRule="atLeast" w:line="240"/>
        <w:rPr>
          <w:rFonts w:ascii="Helv" w:hAnsi="Helv" w:cs="Helv"/>
          <w:color w:val="000000"/>
        </w:rPr>
      </w:pPr>
      <w:r>
        <w:rPr>
          <w:rFonts w:cs="Helv" w:ascii="Helv" w:hAnsi="Helv"/>
          <w:color w:val="000000"/>
        </w:rPr>
        <w:t xml:space="preserve">(C) Reuters Limited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SAN FRANCISCO, Dec 7 (Reuters) - California's top utility regulator ruled on Thursday that electric rate increases proposed by the state's two largest utilities will not go forward on Jan. 1, 2001, as the companies had requested.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Loretta Lynch, president of the California Public Utilities Commission (CPUC), said the requests by Pacific Gas and Electric Co. (PG&amp;E) and Southern California Edison (SCE) are premature with a freeze on rates still in effect.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Under the terms of the state's complex 1996 law that deregulated the electric market, could be frozen until March 31, 2002.</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utilities had hoped to get a CPUC ruling that the rate freeze should be lifted earlier so they could begin to recover in customer rates billions of dollars in costs they have incurred for power purchases on the volatile spot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Lynch said, "the ruling finds that the (CPUC) has not ended the rate freeze for either company and cannot do so until it completes several market valuation proceedings. The ruling further finds that the proposed rates cannot and will not go into effect without specific authorization by the (CPUC)."</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PGÈ had requested a rate increase of 22 percent and SCE proposed 10 percent, Lynch added.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valuation proceedings concern power-generating stations owned by the two utilities.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"We believe Commissioner Lynch's actions are unjustified and fail to reflect an appreciation of the current turmoil in energy and financial markets," PGÈ said in a statement.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"Pacific Gas and Electric Company doesn't have the financial capacity to continue to buy power at outrageous wholesale prices if we are only allowed to charge customers a fraction of the cost of the power they use," it added.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SCE had no initial comment on the decision.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PGÈ is a unit of San Francisco-based PGÈ Corp., and SCE is owned by Edison International, of Rosemead, Calif.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color w:val="000000"/>
        </w:rPr>
      </w:pPr>
      <w:r>
        <w:rPr>
          <w:rFonts w:cs="Helv" w:ascii="Helv" w:hAnsi="Helv"/>
          <w:color w:val="000000"/>
        </w:rPr>
        <w:t>To review or revise your folder, visit Dow Jones CustomClips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2000-12-15T18:26:00Z</dcterms:created>
  <dc:creator>mbuster</dc:creator>
  <dc:description/>
  <dc:language>en-CA</dc:language>
  <cp:lastModifiedBy>mbuster</cp:lastModifiedBy>
  <dcterms:modified xsi:type="dcterms:W3CDTF">2000-12-15T18:30:00Z</dcterms:modified>
  <cp:revision>1</cp:revision>
  <dc:subject/>
  <dc:title>Reuters</dc:title>
</cp:coreProperties>
</file>