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color w:val="0000FF"/>
        </w:rPr>
        <w:drawing>
          <wp:inline distT="0" distB="0" distL="0" distR="0">
            <wp:extent cx="2381250" cy="190500"/>
            <wp:effectExtent l="0" t="0" r="0" b="0"/>
            <wp:docPr id="1" name="djn" descr="" title="">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jn" descr="" title="">
                      <a:hlinkClick r:id="rId3"/>
                    </pic:cNvPr>
                    <pic:cNvPicPr>
                      <a:picLocks noChangeAspect="1" noChangeArrowheads="1"/>
                    </pic:cNvPicPr>
                  </pic:nvPicPr>
                  <pic:blipFill>
                    <a:blip r:embed="rId2"/>
                    <a:srcRect l="-15" t="-189" r="-15" b="-189"/>
                    <a:stretch>
                      <a:fillRect/>
                    </a:stretch>
                  </pic:blipFill>
                  <pic:spPr bwMode="auto">
                    <a:xfrm>
                      <a:off x="0" y="0"/>
                      <a:ext cx="2381250" cy="190500"/>
                    </a:xfrm>
                    <a:prstGeom prst="rect">
                      <a:avLst/>
                    </a:prstGeom>
                    <a:noFill/>
                  </pic:spPr>
                </pic:pic>
              </a:graphicData>
            </a:graphic>
          </wp:inline>
        </w:drawing>
      </w:r>
      <w:r>
        <w:rPr/>
        <w:br/>
      </w:r>
      <w:r>
        <w:rPr>
          <w:b/>
          <w:bCs/>
        </w:rPr>
        <w:t>Calif Gov: Economy Hurt Unless FERC Issues Power Refunds</w:t>
      </w:r>
      <w:r>
        <w:rPr/>
        <w:br/>
        <w:t xml:space="preserve">  </w:t>
        <w:br/>
        <w:t xml:space="preserve">11/14/2000 </w:t>
        <w:br/>
        <w:t xml:space="preserve">Dow Jones Energy Service </w:t>
        <w:br/>
        <w:t xml:space="preserve">(Copyright (c) 2000, Dow Jones &amp; Company, Inc.) </w:t>
      </w:r>
    </w:p>
    <w:p>
      <w:pPr>
        <w:pStyle w:val="NormalWeb"/>
        <w:rPr/>
      </w:pPr>
      <w:r>
        <w:rPr/>
        <w:t xml:space="preserve">SAN DIEGO -(Dow Jones)- California Governor Gray Davis said the state's economy will be "brought to its knees" unless federal regulators order billions of dollars in refunds to the state's electricity consumers. </w:t>
      </w:r>
    </w:p>
    <w:p>
      <w:pPr>
        <w:pStyle w:val="NormalWeb"/>
        <w:rPr/>
      </w:pPr>
      <w:r>
        <w:rPr/>
        <w:t xml:space="preserve">At a Federal Energy Regulatory Commission meeting in San Diego Tuesday, Davis testified that the state's power market was "seriously flawed," but consumers shouldn't be held accountable. </w:t>
      </w:r>
    </w:p>
    <w:p>
      <w:pPr>
        <w:pStyle w:val="NormalWeb"/>
        <w:rPr/>
      </w:pPr>
      <w:r>
        <w:rPr/>
        <w:t xml:space="preserve">Davis pleaded with federal regulators to order merchant generators to refund billion of dollars in profits from last summer's wholesale power price spikes. </w:t>
      </w:r>
    </w:p>
    <w:p>
      <w:pPr>
        <w:pStyle w:val="NormalWeb"/>
        <w:rPr/>
      </w:pPr>
      <w:r>
        <w:rPr/>
        <w:t xml:space="preserve">Earlier this month FERC released the details of its investigation into California's troubled electricity market and found serious flaws within the market's structure. The FERC report stated that electricity rates in San Diego were "unjust and unreasonable" but didn't order refunds saying it lacked the legal authority to do so. </w:t>
      </w:r>
    </w:p>
    <w:p>
      <w:pPr>
        <w:pStyle w:val="NormalWeb"/>
        <w:rPr/>
      </w:pPr>
      <w:r>
        <w:rPr/>
        <w:t xml:space="preserve">"You must order refunds," Davis told FERC. "What is the purpose of making these finding in the first place if you don't order refunds?" </w:t>
      </w:r>
    </w:p>
    <w:p>
      <w:pPr>
        <w:pStyle w:val="NormalWeb"/>
        <w:rPr/>
      </w:pPr>
      <w:r>
        <w:rPr/>
        <w:t xml:space="preserve">Davis suggested that FERC impose price caps and bid caps on wholesale electricity sold to the California market in an effort to shield consumers from soaring prices expected in the summer of 2001. </w:t>
      </w:r>
    </w:p>
    <w:p>
      <w:pPr>
        <w:pStyle w:val="NormalWeb"/>
        <w:rPr/>
      </w:pPr>
      <w:r>
        <w:rPr/>
        <w:t xml:space="preserve">Davis said the current FERC plan, which calls for changes to the governing boards of the state's grid operator and power exchange and a $150 Megawatt hour cap on bid cap on electricity will make things worse next summer. </w:t>
      </w:r>
    </w:p>
    <w:p>
      <w:pPr>
        <w:pStyle w:val="NormalWeb"/>
        <w:rPr/>
      </w:pPr>
      <w:r>
        <w:rPr/>
        <w:t xml:space="preserve">Davis said unless FERC acts immediately and orders billion of dollars in refunds, California's deregulation experiment will end. </w:t>
      </w:r>
    </w:p>
    <w:p>
      <w:pPr>
        <w:pStyle w:val="NormalWeb"/>
        <w:rPr/>
      </w:pPr>
      <w:r>
        <w:rPr/>
        <w:t xml:space="preserve">FERC is expected to issue a final order in December on steps California needs to take to repair its electricity market. </w:t>
      </w:r>
    </w:p>
    <w:p>
      <w:pPr>
        <w:pStyle w:val="HTMLPreformatted"/>
        <w:rPr>
          <w:rFonts w:ascii="Lucida Console" w:hAnsi="Lucida Console" w:eastAsia="Lucida Console" w:cs="Lucida Console"/>
          <w:sz w:val="15"/>
          <w:szCs w:val="15"/>
        </w:rPr>
      </w:pPr>
      <w:r>
        <w:rPr>
          <w:rFonts w:eastAsia="Lucida Console" w:cs="Lucida Console" w:ascii="Lucida Console" w:hAnsi="Lucida Console"/>
          <w:sz w:val="15"/>
          <w:szCs w:val="15"/>
        </w:rPr>
        <w:t xml:space="preserve">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 xml:space="preserve">By Jason Leopold, Dow Jones Newswires;   </w:t>
      </w:r>
    </w:p>
    <w:p>
      <w:pPr>
        <w:pStyle w:val="Normal"/>
        <w:rPr/>
      </w:pPr>
      <w:r>
        <w:rPr/>
        <w:t xml:space="preserve">jason.leopold@dowjones.com; (323) 658-3874 </w:t>
      </w:r>
    </w:p>
    <w:p>
      <w:pPr>
        <w:pStyle w:val="NormalWeb"/>
        <w:spacing w:before="0" w:after="0"/>
        <w:rPr/>
      </w:pPr>
      <w:r>
        <w:rPr/>
        <w:b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 w:name="Lucida Console">
    <w:charset w:val="00" w:characterSet="windows-1252"/>
    <w:family w:val="modern"/>
    <w:pitch w:val="default"/>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rFonts w:ascii="Arial Unicode MS" w:hAnsi="Arial Unicode MS" w:eastAsia="Arial Unicode MS" w:cs="Arial Unicode MS"/>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Arial Unicode MS" w:hAnsi="Arial Unicode MS" w:eastAsia="Arial Unicode MS" w:cs="Arial Unicode MS"/>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nrstg1s.djnr.com/cgi-bin/DJInteractive?cgi=WEB_PUB_DETAILS&amp;GJANum=336301185&amp;page=st_channels/pubdetails&amp;SC=NRG&amp;NEWSC=NRG&amp;Single=On&amp;logo=yes"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2000-11-14T18:42:00Z</dcterms:created>
  <dc:creator>mbuster</dc:creator>
  <dc:description/>
  <dc:language>en-CA</dc:language>
  <cp:lastModifiedBy>mbuster</cp:lastModifiedBy>
  <dcterms:modified xsi:type="dcterms:W3CDTF">2000-11-14T18:45:00Z</dcterms:modified>
  <cp:revision>1</cp:revision>
  <dc:subject/>
  <dc:title> </dc:title>
</cp:coreProperties>
</file>