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Cal-ISO to consider regional RTO participation</w:t>
      </w:r>
      <w:r>
        <w:rPr/>
        <w:br/>
        <w:t xml:space="preserve">  </w:t>
        <w:br/>
        <w:t xml:space="preserve">11/20/2000 </w:t>
        <w:br/>
        <w:t xml:space="preserve">Megawatt Daily </w:t>
        <w:br/>
        <w:t xml:space="preserve">(c) Copyright 2000 Pasha Publications, Inc. All Rights Reserved. </w:t>
      </w:r>
    </w:p>
    <w:p>
      <w:pPr>
        <w:pStyle w:val="NormalWeb"/>
        <w:rPr/>
      </w:pPr>
      <w:r>
        <w:rPr/>
        <w:t xml:space="preserve">A regional transmission organization (RTO) encompassing California and its neighbors is necessary to ensure stability in the electric grid and moderate price pressures in the long run, a California Independent System Operator (Cal-ISO) official said. </w:t>
      </w:r>
    </w:p>
    <w:p>
      <w:pPr>
        <w:pStyle w:val="NormalWeb"/>
        <w:rPr/>
      </w:pPr>
      <w:r>
        <w:rPr/>
        <w:t xml:space="preserve">Cal-ISO Chief Operations Officer Kellan Fluckiger outlined the ISO's RTO plans during remarks Friday to an Energy Bar Association conference in Washington. Cal-ISO will file its RTO proposal with FERC in December, Fluckiger said, and will include plans for expanding transmission interconnections with neighboring grids. </w:t>
      </w:r>
    </w:p>
    <w:p>
      <w:pPr>
        <w:pStyle w:val="NormalWeb"/>
        <w:rPr/>
      </w:pPr>
      <w:r>
        <w:rPr/>
        <w:t xml:space="preserve">One of the RTO formats that Cal-ISO would put forth in future filings would be the idea of creating a regional organization that includes California and its neighbors, Fluckiger said. There is an ongoing debate in California on the role of the state in the ISO and whether a grid operator's reach could be limited to only one state, he said. </w:t>
      </w:r>
    </w:p>
    <w:p>
      <w:pPr>
        <w:pStyle w:val="NormalWeb"/>
        <w:rPr/>
      </w:pPr>
      <w:r>
        <w:rPr/>
        <w:t xml:space="preserve">"Regionalism scares California's elected officials," he said, citing one of the obstacles to wider regional integration. </w:t>
      </w:r>
    </w:p>
    <w:p>
      <w:pPr>
        <w:pStyle w:val="NormalWeb"/>
        <w:rPr/>
      </w:pPr>
      <w:r>
        <w:rPr/>
        <w:t xml:space="preserve">Other obstacles could be the RTOs bordering on California, he said. Fluckiger argued that while RTO West in the Pacific Northwest was moving forward, it may not take hold there without mandatory action from federal authorities. Federal agencies, such as the Bonneville Power Administration, which are not under FERC authority, must be part of the grid if it is to be effective. </w:t>
      </w:r>
    </w:p>
    <w:p>
      <w:pPr>
        <w:pStyle w:val="NormalWeb"/>
        <w:rPr/>
      </w:pPr>
      <w:r>
        <w:rPr/>
        <w:t xml:space="preserve">The RTO for the southwestern United States, Desert STAR, has a market design similar to RTO West, which Fluckiger said will aid future interconnection between the two systems. </w:t>
      </w:r>
    </w:p>
    <w:p>
      <w:pPr>
        <w:pStyle w:val="NormalWeb"/>
        <w:rPr/>
      </w:pPr>
      <w:r>
        <w:rPr/>
        <w:t xml:space="preserve">Implementing RTO coordination will be an important part of future system reliability but would not have solved all of California's problems last summer, Fluckiger said. </w:t>
      </w:r>
    </w:p>
    <w:p>
      <w:pPr>
        <w:pStyle w:val="NormalWeb"/>
        <w:rPr/>
      </w:pPr>
      <w:r>
        <w:rPr/>
        <w:t xml:space="preserve">While such problems remain to be solved, linking California to its neighbors will help ensure regional energy supply in the future. In the meantime, Fluckiger said, FERC must make efforts to ease the process by finding out how to integrate non-regulated municipal utilities and public utility districts into RTOs and </w:t>
      </w:r>
    </w:p>
    <w:p>
      <w:pPr>
        <w:pStyle w:val="NormalWeb"/>
        <w:rPr/>
      </w:pPr>
      <w:r>
        <w:rPr/>
        <w:t>clarifying the role of state organizations. ADP</w:t>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2000-11-27T17:54:00Z</dcterms:created>
  <dc:creator>mbuster</dc:creator>
  <dc:description/>
  <dc:language>en-CA</dc:language>
  <cp:lastModifiedBy>mbuster</cp:lastModifiedBy>
  <dcterms:modified xsi:type="dcterms:W3CDTF">2000-11-27T17:59:00Z</dcterms:modified>
  <cp:revision>1</cp:revision>
  <dc:subject/>
  <dc:title>Cal-ISO to consider regional RTO participation</dc:title>
</cp:coreProperties>
</file>