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</w:r>
    </w:p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  <w:t>California/Mexico Subregion</w:t>
      </w:r>
    </w:p>
    <w:p>
      <w:pPr>
        <w:pStyle w:val="Normal"/>
        <w:jc w:val="center"/>
        <w:rPr>
          <w:sz w:val="72"/>
        </w:rPr>
      </w:pPr>
      <w:r>
        <w:rPr>
          <w:b/>
          <w:sz w:val="72"/>
        </w:rPr>
        <w:t>Winter 2001-2002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5"/>
      </w:tblGrid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Path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Rating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2001-02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2000-01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Summer OTC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California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COI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4800 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4350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4350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4600 (N-S)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PDCI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3100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3100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3100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3100 (N-S)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Path 15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3900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3950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3750 (S-N)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3950 (S-N)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SCIT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18860 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13600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12700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14300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rPr>
                <w:sz w:val="32"/>
              </w:rPr>
            </w:pPr>
            <w:r>
              <w:rPr>
                <w:sz w:val="32"/>
              </w:rPr>
              <w:t>Path 26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3000 (N-S, S-N)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3000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3000 (N-S)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Normal"/>
              <w:jc w:val="center"/>
              <w:rPr>
                <w:sz w:val="32"/>
              </w:rPr>
            </w:pPr>
            <w:r>
              <w:rPr>
                <w:sz w:val="32"/>
              </w:rPr>
              <w:t>3000 (N-S)</w:t>
            </w:r>
          </w:p>
        </w:tc>
      </w:tr>
    </w:tbl>
    <w:p>
      <w:pPr>
        <w:pStyle w:val="Normal"/>
        <w:rPr>
          <w:sz w:val="36"/>
        </w:rPr>
      </w:pPr>
      <w:r>
        <w:rPr>
          <w:sz w:val="36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2001-10-24T13:32:00Z</dcterms:created>
  <dc:creator>ELDER</dc:creator>
  <dc:description/>
  <dc:language>en-CA</dc:language>
  <cp:lastModifiedBy>ELDER</cp:lastModifiedBy>
  <cp:lastPrinted>2001-10-24T10:21:00Z</cp:lastPrinted>
  <dcterms:modified xsi:type="dcterms:W3CDTF">2001-10-25T18:54:00Z</dcterms:modified>
  <cp:revision>10</cp:revision>
  <dc:subject/>
  <dc:title>Southwest Area Subregion</dc:title>
</cp:coreProperties>
</file>