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</w:r>
    </w:p>
    <w:p>
      <w:pPr>
        <w:pStyle w:val="Normal"/>
        <w:pBdr>
          <w:top w:val="single" w:sz="12" w:space="10" w:color="000000"/>
          <w:left w:val="single" w:sz="12" w:space="10" w:color="000000"/>
          <w:bottom w:val="single" w:sz="12" w:space="10" w:color="000000"/>
          <w:right w:val="single" w:sz="12" w:space="10" w:color="000000"/>
        </w:pBdr>
        <w:jc w:val="center"/>
        <w:rPr>
          <w:rFonts w:ascii="Arial" w:hAnsi="Arial" w:cs="Arial"/>
          <w:b/>
          <w:sz w:val="32"/>
          <w:u w:val="single"/>
        </w:rPr>
      </w:pPr>
      <w:r>
        <w:rPr>
          <w:rFonts w:cs="Arial" w:ascii="Arial" w:hAnsi="Arial"/>
          <w:b/>
          <w:sz w:val="32"/>
          <w:u w:val="single"/>
        </w:rPr>
      </w:r>
    </w:p>
    <w:p>
      <w:pPr>
        <w:pStyle w:val="Normal"/>
        <w:pBdr>
          <w:top w:val="single" w:sz="12" w:space="10" w:color="000000"/>
          <w:left w:val="single" w:sz="12" w:space="10" w:color="000000"/>
          <w:bottom w:val="single" w:sz="12" w:space="10" w:color="000000"/>
          <w:right w:val="single" w:sz="12" w:space="10" w:color="000000"/>
        </w:pBdr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pBdr>
          <w:top w:val="single" w:sz="12" w:space="10" w:color="000000"/>
          <w:left w:val="single" w:sz="12" w:space="10" w:color="000000"/>
          <w:bottom w:val="single" w:sz="12" w:space="10" w:color="000000"/>
          <w:right w:val="single" w:sz="12" w:space="10" w:color="000000"/>
        </w:pBdr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pBdr>
          <w:top w:val="single" w:sz="12" w:space="10" w:color="000000"/>
          <w:left w:val="single" w:sz="12" w:space="10" w:color="000000"/>
          <w:bottom w:val="single" w:sz="12" w:space="10" w:color="000000"/>
          <w:right w:val="single" w:sz="12" w:space="10" w:color="000000"/>
        </w:pBdr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pBdr>
          <w:top w:val="single" w:sz="12" w:space="10" w:color="000000"/>
          <w:left w:val="single" w:sz="12" w:space="10" w:color="000000"/>
          <w:bottom w:val="single" w:sz="12" w:space="10" w:color="000000"/>
          <w:right w:val="single" w:sz="12" w:space="10" w:color="000000"/>
        </w:pBdr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pBdr>
          <w:top w:val="single" w:sz="12" w:space="10" w:color="000000"/>
          <w:left w:val="single" w:sz="12" w:space="10" w:color="000000"/>
          <w:bottom w:val="single" w:sz="12" w:space="10" w:color="000000"/>
          <w:right w:val="single" w:sz="12" w:space="10" w:color="000000"/>
        </w:pBdr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  <w:t>CURRICULUM VITAE</w:t>
      </w:r>
    </w:p>
    <w:p>
      <w:pPr>
        <w:pStyle w:val="Normal"/>
        <w:pBdr>
          <w:top w:val="single" w:sz="12" w:space="10" w:color="000000"/>
          <w:left w:val="single" w:sz="12" w:space="10" w:color="000000"/>
          <w:bottom w:val="single" w:sz="12" w:space="10" w:color="000000"/>
          <w:right w:val="single" w:sz="12" w:space="10" w:color="000000"/>
        </w:pBdr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pBdr>
          <w:top w:val="single" w:sz="12" w:space="10" w:color="000000"/>
          <w:left w:val="single" w:sz="12" w:space="10" w:color="000000"/>
          <w:bottom w:val="single" w:sz="12" w:space="10" w:color="000000"/>
          <w:right w:val="single" w:sz="12" w:space="10" w:color="000000"/>
        </w:pBdr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pBdr>
          <w:top w:val="single" w:sz="12" w:space="10" w:color="000000"/>
          <w:left w:val="single" w:sz="12" w:space="10" w:color="000000"/>
          <w:bottom w:val="single" w:sz="12" w:space="10" w:color="000000"/>
          <w:right w:val="single" w:sz="12" w:space="10" w:color="000000"/>
        </w:pBdr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pBdr>
          <w:top w:val="single" w:sz="12" w:space="10" w:color="000000"/>
          <w:left w:val="single" w:sz="12" w:space="10" w:color="000000"/>
          <w:bottom w:val="single" w:sz="12" w:space="10" w:color="000000"/>
          <w:right w:val="single" w:sz="12" w:space="10" w:color="000000"/>
        </w:pBdr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  <w:t>ABOGADA PAULA SIDOTI</w:t>
      </w:r>
    </w:p>
    <w:p>
      <w:pPr>
        <w:pStyle w:val="Normal"/>
        <w:pBdr>
          <w:top w:val="single" w:sz="12" w:space="10" w:color="000000"/>
          <w:left w:val="single" w:sz="12" w:space="10" w:color="000000"/>
          <w:bottom w:val="single" w:sz="12" w:space="10" w:color="000000"/>
          <w:right w:val="single" w:sz="12" w:space="10" w:color="000000"/>
        </w:pBdr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pBdr>
          <w:top w:val="single" w:sz="12" w:space="10" w:color="000000"/>
          <w:left w:val="single" w:sz="12" w:space="10" w:color="000000"/>
          <w:bottom w:val="single" w:sz="12" w:space="10" w:color="000000"/>
          <w:right w:val="single" w:sz="12" w:space="10" w:color="000000"/>
        </w:pBdr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pBdr>
          <w:top w:val="single" w:sz="12" w:space="10" w:color="000000"/>
          <w:left w:val="single" w:sz="12" w:space="10" w:color="000000"/>
          <w:bottom w:val="single" w:sz="12" w:space="10" w:color="000000"/>
          <w:right w:val="single" w:sz="12" w:space="10" w:color="000000"/>
        </w:pBdr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pBdr>
          <w:top w:val="single" w:sz="12" w:space="10" w:color="000000"/>
          <w:left w:val="single" w:sz="12" w:space="10" w:color="000000"/>
          <w:bottom w:val="single" w:sz="12" w:space="10" w:color="000000"/>
          <w:right w:val="single" w:sz="12" w:space="10" w:color="000000"/>
        </w:pBdr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pBdr>
          <w:top w:val="single" w:sz="12" w:space="10" w:color="000000"/>
          <w:left w:val="single" w:sz="12" w:space="10" w:color="000000"/>
          <w:bottom w:val="single" w:sz="12" w:space="10" w:color="000000"/>
          <w:right w:val="single" w:sz="12" w:space="10" w:color="000000"/>
        </w:pBdr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pBdr>
          <w:top w:val="single" w:sz="12" w:space="10" w:color="000000"/>
          <w:left w:val="single" w:sz="12" w:space="10" w:color="000000"/>
          <w:bottom w:val="single" w:sz="12" w:space="10" w:color="000000"/>
          <w:right w:val="single" w:sz="12" w:space="10" w:color="000000"/>
        </w:pBdr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pBdr>
          <w:top w:val="single" w:sz="12" w:space="10" w:color="000000"/>
          <w:left w:val="single" w:sz="12" w:space="10" w:color="000000"/>
          <w:bottom w:val="single" w:sz="12" w:space="10" w:color="000000"/>
          <w:right w:val="single" w:sz="12" w:space="10" w:color="000000"/>
        </w:pBdr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pBdr>
          <w:top w:val="single" w:sz="12" w:space="10" w:color="000000"/>
          <w:left w:val="single" w:sz="12" w:space="10" w:color="000000"/>
          <w:bottom w:val="single" w:sz="12" w:space="10" w:color="000000"/>
          <w:right w:val="single" w:sz="12" w:space="10" w:color="000000"/>
        </w:pBdr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pBdr>
          <w:top w:val="single" w:sz="12" w:space="10" w:color="000000"/>
          <w:left w:val="single" w:sz="12" w:space="10" w:color="000000"/>
          <w:bottom w:val="single" w:sz="12" w:space="10" w:color="000000"/>
          <w:right w:val="single" w:sz="12" w:space="10" w:color="000000"/>
        </w:pBdr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pBdr>
          <w:top w:val="single" w:sz="12" w:space="10" w:color="000000"/>
          <w:left w:val="single" w:sz="12" w:space="10" w:color="000000"/>
          <w:bottom w:val="single" w:sz="12" w:space="10" w:color="000000"/>
          <w:right w:val="single" w:sz="12" w:space="10" w:color="000000"/>
        </w:pBdr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pBdr>
          <w:top w:val="single" w:sz="12" w:space="10" w:color="000000"/>
          <w:left w:val="single" w:sz="12" w:space="10" w:color="000000"/>
          <w:bottom w:val="single" w:sz="12" w:space="10" w:color="000000"/>
          <w:right w:val="single" w:sz="12" w:space="10" w:color="000000"/>
        </w:pBdr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pBdr>
          <w:top w:val="single" w:sz="12" w:space="10" w:color="000000"/>
          <w:left w:val="single" w:sz="12" w:space="10" w:color="000000"/>
          <w:bottom w:val="single" w:sz="12" w:space="10" w:color="000000"/>
          <w:right w:val="single" w:sz="12" w:space="10" w:color="000000"/>
        </w:pBdr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pBdr>
          <w:top w:val="single" w:sz="12" w:space="10" w:color="000000"/>
          <w:left w:val="single" w:sz="12" w:space="10" w:color="000000"/>
          <w:bottom w:val="single" w:sz="12" w:space="10" w:color="000000"/>
          <w:right w:val="single" w:sz="12" w:space="10" w:color="000000"/>
        </w:pBdr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  <w:t>2001</w:t>
      </w:r>
    </w:p>
    <w:p>
      <w:pPr>
        <w:pStyle w:val="Normal"/>
        <w:pBdr>
          <w:top w:val="single" w:sz="12" w:space="10" w:color="000000"/>
          <w:left w:val="single" w:sz="12" w:space="10" w:color="000000"/>
          <w:bottom w:val="single" w:sz="12" w:space="10" w:color="000000"/>
          <w:right w:val="single" w:sz="12" w:space="10" w:color="000000"/>
        </w:pBdr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pBdr>
          <w:top w:val="single" w:sz="12" w:space="10" w:color="000000"/>
          <w:left w:val="single" w:sz="12" w:space="10" w:color="000000"/>
          <w:bottom w:val="single" w:sz="12" w:space="10" w:color="000000"/>
          <w:right w:val="single" w:sz="12" w:space="10" w:color="000000"/>
        </w:pBdr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jc w:val="both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</w:r>
    </w:p>
    <w:p>
      <w:pPr>
        <w:pStyle w:val="Normal"/>
        <w:jc w:val="both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</w:r>
    </w:p>
    <w:p>
      <w:pPr>
        <w:pStyle w:val="Normal"/>
        <w:jc w:val="both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</w:r>
    </w:p>
    <w:p>
      <w:pPr>
        <w:pStyle w:val="Heading1"/>
        <w:ind w:hanging="0" w:start="0"/>
        <w:jc w:val="start"/>
        <w:rPr>
          <w:rFonts w:ascii="Arial" w:hAnsi="Arial" w:cs="Arial"/>
          <w:b w:val="false"/>
          <w:sz w:val="28"/>
          <w:szCs w:val="24"/>
          <w:u w:val="single"/>
          <w:lang w:val="es-AR"/>
        </w:rPr>
      </w:pPr>
      <w:r>
        <w:rPr>
          <w:rFonts w:cs="Arial" w:ascii="Arial" w:hAnsi="Arial"/>
          <w:b w:val="false"/>
          <w:sz w:val="28"/>
          <w:szCs w:val="24"/>
          <w:u w:val="single"/>
          <w:lang w:val="es-AR"/>
        </w:rPr>
      </w:r>
    </w:p>
    <w:p>
      <w:pPr>
        <w:pStyle w:val="Heading1"/>
        <w:ind w:hanging="0" w:start="0"/>
        <w:jc w:val="start"/>
        <w:rPr>
          <w:rFonts w:ascii="Arial" w:hAnsi="Arial" w:cs="Arial"/>
          <w:szCs w:val="24"/>
          <w:lang w:val="es-AR"/>
        </w:rPr>
      </w:pPr>
      <w:r>
        <w:rPr>
          <w:rFonts w:cs="Arial" w:ascii="Arial" w:hAnsi="Arial"/>
          <w:szCs w:val="24"/>
          <w:lang w:val="es-AR"/>
        </w:rPr>
      </w:r>
    </w:p>
    <w:p>
      <w:pPr>
        <w:pStyle w:val="Heading1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Datos Personales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8"/>
        </w:rPr>
        <w:tab/>
      </w:r>
      <w:r>
        <w:rPr>
          <w:rFonts w:cs="Arial" w:ascii="Arial" w:hAnsi="Arial"/>
          <w:i/>
          <w:sz w:val="28"/>
          <w:u w:val="single"/>
        </w:rPr>
        <w:t>Nombre y Apellido</w:t>
      </w:r>
      <w:r>
        <w:rPr>
          <w:rFonts w:cs="Arial" w:ascii="Arial" w:hAnsi="Arial"/>
          <w:sz w:val="28"/>
          <w:u w:val="single"/>
        </w:rPr>
        <w:t>:</w:t>
      </w:r>
      <w:r>
        <w:rPr>
          <w:rFonts w:cs="Arial" w:ascii="Arial" w:hAnsi="Arial"/>
          <w:sz w:val="28"/>
        </w:rPr>
        <w:t xml:space="preserve"> Paula Sidoti.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8"/>
        </w:rPr>
        <w:tab/>
      </w:r>
      <w:r>
        <w:rPr>
          <w:rFonts w:cs="Arial" w:ascii="Arial" w:hAnsi="Arial"/>
          <w:i/>
          <w:sz w:val="28"/>
          <w:u w:val="single"/>
        </w:rPr>
        <w:t>Fecha y Lugar de Nacimiento</w:t>
      </w:r>
      <w:r>
        <w:rPr>
          <w:rFonts w:cs="Arial" w:ascii="Arial" w:hAnsi="Arial"/>
          <w:i/>
          <w:sz w:val="28"/>
        </w:rPr>
        <w:t>:</w:t>
      </w:r>
      <w:r>
        <w:rPr>
          <w:rFonts w:cs="Arial" w:ascii="Arial" w:hAnsi="Arial"/>
          <w:sz w:val="28"/>
        </w:rPr>
        <w:t xml:space="preserve"> 2 de septiembre de 1970.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8"/>
        </w:rPr>
        <w:tab/>
      </w:r>
      <w:r>
        <w:rPr>
          <w:rFonts w:cs="Arial" w:ascii="Arial" w:hAnsi="Arial"/>
          <w:i/>
          <w:sz w:val="28"/>
          <w:u w:val="single"/>
        </w:rPr>
        <w:t>Estado civil</w:t>
      </w:r>
      <w:r>
        <w:rPr>
          <w:rFonts w:cs="Arial" w:ascii="Arial" w:hAnsi="Arial"/>
          <w:sz w:val="28"/>
          <w:u w:val="single"/>
        </w:rPr>
        <w:t>:</w:t>
      </w:r>
      <w:r>
        <w:rPr>
          <w:rFonts w:cs="Arial" w:ascii="Arial" w:hAnsi="Arial"/>
          <w:sz w:val="28"/>
        </w:rPr>
        <w:t xml:space="preserve"> Soltera.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ind w:start="705" w:end="0"/>
        <w:jc w:val="both"/>
        <w:rPr/>
      </w:pPr>
      <w:r>
        <w:rPr>
          <w:rFonts w:cs="Arial" w:ascii="Arial" w:hAnsi="Arial"/>
          <w:i/>
          <w:sz w:val="28"/>
          <w:u w:val="single"/>
        </w:rPr>
        <w:t>Dirección:</w:t>
      </w:r>
      <w:r>
        <w:rPr>
          <w:rFonts w:cs="Arial" w:ascii="Arial" w:hAnsi="Arial"/>
          <w:sz w:val="28"/>
        </w:rPr>
        <w:t xml:space="preserve"> Calle 11 Nº 798 depto. 6º "A". La Plata Pcia. de Bs. As. CP. (1900).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8"/>
        </w:rPr>
        <w:tab/>
      </w:r>
      <w:r>
        <w:rPr>
          <w:rFonts w:cs="Arial" w:ascii="Arial" w:hAnsi="Arial"/>
          <w:i/>
          <w:sz w:val="28"/>
          <w:u w:val="single"/>
        </w:rPr>
        <w:t>Teléfonos</w:t>
      </w:r>
      <w:r>
        <w:rPr>
          <w:rFonts w:cs="Arial" w:ascii="Arial" w:hAnsi="Arial"/>
          <w:sz w:val="28"/>
          <w:u w:val="single"/>
        </w:rPr>
        <w:t>:</w:t>
      </w:r>
      <w:r>
        <w:rPr>
          <w:rFonts w:cs="Arial" w:ascii="Arial" w:hAnsi="Arial"/>
          <w:sz w:val="28"/>
        </w:rPr>
        <w:t xml:space="preserve"> (0221) 489-4734.</w:t>
      </w:r>
    </w:p>
    <w:p>
      <w:pPr>
        <w:pStyle w:val="Normal"/>
        <w:ind w:start="705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ab/>
      </w:r>
      <w:r>
        <w:br w:type="page"/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jc w:val="center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  <w:t>Estudios realizados</w:t>
      </w:r>
    </w:p>
    <w:p>
      <w:pPr>
        <w:pStyle w:val="Normal"/>
        <w:jc w:val="both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1065" w:leader="none"/>
        </w:tabs>
        <w:ind w:hanging="360" w:start="1065" w:end="0"/>
        <w:jc w:val="both"/>
        <w:rPr>
          <w:rFonts w:ascii="Arial" w:hAnsi="Arial" w:cs="Arial"/>
          <w:bCs/>
          <w:sz w:val="28"/>
        </w:rPr>
      </w:pPr>
      <w:r>
        <w:rPr>
          <w:rFonts w:cs="Arial" w:ascii="Arial" w:hAnsi="Arial"/>
          <w:bCs/>
          <w:sz w:val="28"/>
        </w:rPr>
        <w:t>Especialización en Derecho Administrativo. Facultad de Ciencias Jurídicas y Sociales. Universidad Nacional de La Plata. Duración 2 años y medio. Cursado 100%. Materias aprobadas 80%.</w:t>
      </w:r>
    </w:p>
    <w:p>
      <w:pPr>
        <w:pStyle w:val="Normal"/>
        <w:jc w:val="both"/>
        <w:rPr>
          <w:rFonts w:ascii="Arial" w:hAnsi="Arial" w:cs="Arial"/>
          <w:bCs/>
          <w:sz w:val="28"/>
        </w:rPr>
      </w:pPr>
      <w:r>
        <w:rPr>
          <w:rFonts w:cs="Arial" w:ascii="Arial" w:hAnsi="Arial"/>
          <w:bCs/>
          <w:sz w:val="28"/>
        </w:rPr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1069" w:leader="none"/>
        </w:tabs>
        <w:ind w:hanging="360" w:start="1069" w:end="0"/>
        <w:jc w:val="both"/>
        <w:rPr>
          <w:rFonts w:ascii="Arial" w:hAnsi="Arial" w:cs="Arial"/>
          <w:bCs/>
          <w:sz w:val="28"/>
        </w:rPr>
      </w:pPr>
      <w:r>
        <w:rPr>
          <w:rFonts w:cs="Arial" w:ascii="Arial" w:hAnsi="Arial"/>
          <w:bCs/>
          <w:sz w:val="28"/>
        </w:rPr>
        <w:t xml:space="preserve">Cursa actualmente carrera docente universitaria. Universidad Nacional de La Plata. </w:t>
      </w:r>
    </w:p>
    <w:p>
      <w:pPr>
        <w:pStyle w:val="BodyText"/>
        <w:ind w:firstLine="709" w:end="0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BodyText"/>
        <w:numPr>
          <w:ilvl w:val="0"/>
          <w:numId w:val="33"/>
        </w:numPr>
        <w:tabs>
          <w:tab w:val="clear" w:pos="708"/>
          <w:tab w:val="left" w:pos="1069" w:leader="none"/>
        </w:tabs>
        <w:ind w:hanging="360" w:start="1069" w:end="0"/>
        <w:rPr>
          <w:rFonts w:ascii="Arial" w:hAnsi="Arial" w:cs="Arial"/>
        </w:rPr>
      </w:pPr>
      <w:r>
        <w:rPr>
          <w:rFonts w:cs="Arial" w:ascii="Arial" w:hAnsi="Arial"/>
        </w:rPr>
        <w:t>Escribana. Facultad de Ciencias Jurídicas y Sociales. Universidad Nacional de La Plata.  Noviembre 1996.</w:t>
      </w:r>
    </w:p>
    <w:p>
      <w:pPr>
        <w:pStyle w:val="BodyText"/>
        <w:ind w:firstLine="709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1069" w:leader="none"/>
        </w:tabs>
        <w:ind w:hanging="360" w:start="1069" w:end="0"/>
        <w:jc w:val="both"/>
        <w:rPr>
          <w:rFonts w:ascii="Arial" w:hAnsi="Arial" w:cs="Arial"/>
          <w:bCs/>
          <w:sz w:val="28"/>
        </w:rPr>
      </w:pPr>
      <w:r>
        <w:rPr>
          <w:rFonts w:cs="Arial" w:ascii="Arial" w:hAnsi="Arial"/>
          <w:bCs/>
          <w:sz w:val="28"/>
        </w:rPr>
        <w:t>Abogada.  Facultad de Ciencias Jurídicas y Sociales. Universidad Nacional de La Plata.  Septiembre 1996.</w:t>
      </w:r>
    </w:p>
    <w:p>
      <w:pPr>
        <w:pStyle w:val="BodyText"/>
        <w:ind w:firstLine="709" w:end="0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numPr>
          <w:ilvl w:val="0"/>
          <w:numId w:val="30"/>
        </w:numPr>
        <w:tabs>
          <w:tab w:val="clear" w:pos="708"/>
          <w:tab w:val="left" w:pos="1069" w:leader="none"/>
        </w:tabs>
        <w:ind w:hanging="360" w:start="1069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Procuradora Nacional. Facultad de Ciencias Jurídicas y Sociales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sz w:val="28"/>
        </w:rPr>
        <w:t>Universidad Nacional de La Plata.  Abril 1995.</w:t>
      </w:r>
    </w:p>
    <w:p>
      <w:pPr>
        <w:pStyle w:val="Normal"/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numPr>
          <w:ilvl w:val="0"/>
          <w:numId w:val="34"/>
        </w:numPr>
        <w:tabs>
          <w:tab w:val="clear" w:pos="708"/>
          <w:tab w:val="left" w:pos="1069" w:leader="none"/>
        </w:tabs>
        <w:ind w:hanging="360" w:start="1069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Bachiller con orientación docente. Escuela Nacional de Comercio.  Puerto Madryn. Provincia de Chubut.</w:t>
      </w:r>
    </w:p>
    <w:p>
      <w:pPr>
        <w:pStyle w:val="Normal"/>
        <w:ind w:firstLine="709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ind w:firstLine="709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Heading1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Antecedentes Laborales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065" w:leader="none"/>
        </w:tabs>
        <w:ind w:hanging="360" w:start="1065" w:end="0"/>
        <w:jc w:val="both"/>
        <w:rPr>
          <w:rFonts w:ascii="Arial" w:hAnsi="Arial" w:cs="Arial"/>
          <w:bCs/>
          <w:sz w:val="28"/>
        </w:rPr>
      </w:pPr>
      <w:r>
        <w:rPr>
          <w:rFonts w:cs="Arial" w:ascii="Arial" w:hAnsi="Arial"/>
          <w:bCs/>
          <w:sz w:val="28"/>
        </w:rPr>
        <w:t>Actualmente se desempeña como Abogada en la Dirección de Planeamiento y Desarrollo Urbano de la Municipalidad de La Plata (desde Septiembre de 1998).</w:t>
      </w:r>
    </w:p>
    <w:p>
      <w:pPr>
        <w:pStyle w:val="Normal"/>
        <w:jc w:val="both"/>
        <w:rPr>
          <w:rFonts w:ascii="Arial" w:hAnsi="Arial" w:cs="Arial"/>
          <w:bCs/>
          <w:sz w:val="28"/>
        </w:rPr>
      </w:pPr>
      <w:r>
        <w:rPr>
          <w:rFonts w:cs="Arial" w:ascii="Arial" w:hAnsi="Arial"/>
          <w:bCs/>
          <w:sz w:val="28"/>
        </w:rPr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1065" w:leader="none"/>
        </w:tabs>
        <w:ind w:hanging="360" w:start="1065" w:end="0"/>
        <w:jc w:val="both"/>
        <w:rPr>
          <w:rFonts w:ascii="Arial" w:hAnsi="Arial" w:cs="Arial"/>
          <w:bCs/>
          <w:sz w:val="28"/>
        </w:rPr>
      </w:pPr>
      <w:r>
        <w:rPr>
          <w:rFonts w:cs="Arial" w:ascii="Arial" w:hAnsi="Arial"/>
          <w:bCs/>
          <w:sz w:val="28"/>
        </w:rPr>
        <w:t>Se desempeñó como Abogada en la Subsecretaría Legal y Técnica de la Municipalidad de Florencio Varela, en el Marco del Convenio celebrado entre la Municipalidad mencionada y la Universidad Nacional de la Plata, Facultad de Ciencias Jurídicas y Sociales, Especialización en Derecho Administrativo.</w:t>
      </w:r>
    </w:p>
    <w:p>
      <w:pPr>
        <w:pStyle w:val="Normal"/>
        <w:jc w:val="both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1069" w:leader="none"/>
        </w:tabs>
        <w:ind w:hanging="360" w:start="1069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Se desempeñó como Directora de Asuntos Legales del Honorable Consejo Deliberante de Florencio Varela (período Marzo 1998-Junio de 1999).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1065" w:leader="none"/>
        </w:tabs>
        <w:ind w:hanging="360" w:start="1065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bCs/>
          <w:sz w:val="28"/>
        </w:rPr>
        <w:t>Ejercicio de la profesión libre desde 1997.</w:t>
      </w:r>
    </w:p>
    <w:p>
      <w:pPr>
        <w:pStyle w:val="Normal"/>
        <w:ind w:start="705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1068" w:leader="none"/>
        </w:tabs>
        <w:ind w:hanging="360" w:start="1068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Practicante Rentado en el Instituto de Previsión Social de la Pcia. de Bs. As. Dirección Determinación y Liquidación de Haberes.  Periodo: Mayo 1994/Mayo 1996.</w:t>
      </w:r>
    </w:p>
    <w:p>
      <w:pPr>
        <w:pStyle w:val="Heading1"/>
        <w:ind w:hanging="0" w:start="0"/>
        <w:jc w:val="start"/>
        <w:rPr>
          <w:rFonts w:ascii="Arial" w:hAnsi="Arial" w:cs="Arial"/>
          <w:b w:val="false"/>
          <w:sz w:val="28"/>
          <w:szCs w:val="24"/>
          <w:u w:val="none"/>
          <w:lang w:val="es-AR"/>
        </w:rPr>
      </w:pPr>
      <w:r>
        <w:rPr>
          <w:rFonts w:cs="Arial" w:ascii="Arial" w:hAnsi="Arial"/>
          <w:b w:val="false"/>
          <w:sz w:val="28"/>
          <w:szCs w:val="24"/>
          <w:u w:val="none"/>
          <w:lang w:val="es-AR"/>
        </w:rPr>
      </w:r>
    </w:p>
    <w:p>
      <w:pPr>
        <w:pStyle w:val="Normal"/>
        <w:rPr>
          <w:rFonts w:ascii="Arial" w:hAnsi="Arial" w:cs="Arial"/>
          <w:b/>
          <w:szCs w:val="24"/>
          <w:u w:val="none"/>
          <w:lang w:val="es-AR"/>
        </w:rPr>
      </w:pPr>
      <w:r>
        <w:rPr>
          <w:rFonts w:cs="Arial" w:ascii="Arial" w:hAnsi="Arial"/>
          <w:b/>
          <w:szCs w:val="24"/>
          <w:u w:val="none"/>
          <w:lang w:val="es-AR"/>
        </w:rPr>
      </w:r>
    </w:p>
    <w:p>
      <w:pPr>
        <w:pStyle w:val="Heading1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Antecedentes Docentes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1065" w:leader="none"/>
        </w:tabs>
        <w:ind w:hanging="360" w:start="1065" w:end="0"/>
        <w:jc w:val="both"/>
        <w:rPr>
          <w:rFonts w:ascii="Arial" w:hAnsi="Arial" w:cs="Arial"/>
          <w:bCs/>
          <w:sz w:val="28"/>
        </w:rPr>
      </w:pPr>
      <w:r>
        <w:rPr>
          <w:rFonts w:cs="Arial" w:ascii="Arial" w:hAnsi="Arial"/>
          <w:bCs/>
          <w:sz w:val="28"/>
        </w:rPr>
        <w:t>Se desempeña como Auxiliar Docente en la cátedra de Derecho Administrativo II, Titular  Dr. Tomás Hutchinson; Adjunto Dr. Anibal Falbo; Facultad de Ciencias Jurídicas y Sociales. Universidad Nacional de La Plata.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ab/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1065" w:leader="none"/>
        </w:tabs>
        <w:ind w:hanging="360" w:start="1065" w:end="0"/>
        <w:jc w:val="both"/>
        <w:rPr>
          <w:rFonts w:ascii="Arial" w:hAnsi="Arial" w:cs="Arial"/>
          <w:bCs/>
          <w:sz w:val="28"/>
        </w:rPr>
      </w:pPr>
      <w:r>
        <w:rPr>
          <w:rFonts w:cs="Arial" w:ascii="Arial" w:hAnsi="Arial"/>
          <w:bCs/>
          <w:sz w:val="28"/>
        </w:rPr>
        <w:t>Se desempeñó como docente en el Curso Introductorio 2000. Facultad de Ciencias Jurídicas y Sociales. Universidad Nacional de La Plata.</w:t>
      </w:r>
    </w:p>
    <w:p>
      <w:pPr>
        <w:pStyle w:val="Normal"/>
        <w:jc w:val="both"/>
        <w:rPr>
          <w:rFonts w:ascii="Arial" w:hAnsi="Arial" w:eastAsia="Arial" w:cs="Arial"/>
          <w:sz w:val="28"/>
        </w:rPr>
      </w:pPr>
      <w:r>
        <w:rPr>
          <w:rFonts w:eastAsia="Arial" w:cs="Arial" w:ascii="Arial" w:hAnsi="Arial"/>
          <w:sz w:val="28"/>
        </w:rPr>
        <w:t xml:space="preserve">  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1069" w:leader="none"/>
        </w:tabs>
        <w:ind w:hanging="360" w:start="1069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Se desempeñó como docente a cargo del Curso Introductorio 1997. Profesora a cargo del dictado de la materia “Nociones de Ciencias Jurídicas”.  Facultad de Ciencias Jurídicas y Sociales.  Universidad Nacional de La Plata.</w:t>
      </w:r>
    </w:p>
    <w:p>
      <w:pPr>
        <w:pStyle w:val="Normal"/>
        <w:ind w:firstLine="709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ind w:firstLine="709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ind w:firstLine="709" w:end="0"/>
        <w:jc w:val="center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  <w:t>Trabajos Publicados</w:t>
      </w:r>
    </w:p>
    <w:p>
      <w:pPr>
        <w:pStyle w:val="Normal"/>
        <w:ind w:firstLine="709" w:end="0"/>
        <w:jc w:val="center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</w:r>
    </w:p>
    <w:p>
      <w:pPr>
        <w:pStyle w:val="Normal"/>
        <w:numPr>
          <w:ilvl w:val="0"/>
          <w:numId w:val="32"/>
        </w:numPr>
        <w:tabs>
          <w:tab w:val="clear" w:pos="708"/>
          <w:tab w:val="left" w:pos="1069" w:leader="none"/>
        </w:tabs>
        <w:ind w:hanging="360" w:start="1069" w:end="0"/>
        <w:jc w:val="both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sz w:val="28"/>
        </w:rPr>
        <w:t>"El Jefe de Gabinete de Ministros en la Constitución Nacional". 1998. Biblioteca del Colegio de Abogados de la Plata. Trabajo presentado como becaria del Colegio de Abogados.</w:t>
      </w:r>
    </w:p>
    <w:p>
      <w:pPr>
        <w:pStyle w:val="Heading3"/>
        <w:ind w:hanging="0" w:start="0"/>
        <w:rPr>
          <w:u w:val="single"/>
        </w:rPr>
      </w:pPr>
      <w:r>
        <w:rPr>
          <w:u w:val="single"/>
        </w:rPr>
        <w:t>Otras actividades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2"/>
        <w:numPr>
          <w:ilvl w:val="0"/>
          <w:numId w:val="32"/>
        </w:numPr>
        <w:tabs>
          <w:tab w:val="clear" w:pos="708"/>
          <w:tab w:val="left" w:pos="1068" w:leader="none"/>
        </w:tabs>
        <w:ind w:hanging="360" w:start="1068" w:end="0"/>
        <w:rPr>
          <w:rFonts w:ascii="Arial" w:hAnsi="Arial" w:cs="Arial"/>
          <w:b w:val="false"/>
          <w:bCs/>
          <w:u w:val="none"/>
        </w:rPr>
      </w:pPr>
      <w:r>
        <w:rPr>
          <w:rFonts w:cs="Arial" w:ascii="Arial" w:hAnsi="Arial"/>
          <w:b w:val="false"/>
          <w:bCs/>
          <w:u w:val="none"/>
        </w:rPr>
        <w:t>Participa en el Instituto de Derecho Público Provincial y Municipal del Colegio de Abogados de La Plata.</w:t>
      </w:r>
    </w:p>
    <w:p>
      <w:pPr>
        <w:pStyle w:val="Normal"/>
        <w:rPr>
          <w:rFonts w:ascii="Arial" w:hAnsi="Arial" w:cs="Arial"/>
          <w:b/>
          <w:bCs/>
          <w:u w:val="none"/>
        </w:rPr>
      </w:pPr>
      <w:r>
        <w:rPr>
          <w:rFonts w:cs="Arial" w:ascii="Arial" w:hAnsi="Arial"/>
          <w:b/>
          <w:bCs/>
          <w:u w:val="none"/>
        </w:rPr>
      </w:r>
    </w:p>
    <w:p>
      <w:pPr>
        <w:pStyle w:val="Normal"/>
        <w:rPr/>
      </w:pPr>
      <w:r>
        <w:rPr/>
      </w:r>
    </w:p>
    <w:p>
      <w:pPr>
        <w:pStyle w:val="Heading2"/>
        <w:rPr>
          <w:rFonts w:ascii="Arial" w:hAnsi="Arial" w:cs="Arial"/>
        </w:rPr>
      </w:pPr>
      <w:r>
        <w:rPr>
          <w:rFonts w:cs="Arial" w:ascii="Arial" w:hAnsi="Arial"/>
        </w:rPr>
        <w:t>Cursos y Seminarios: Realizados/Aprobados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065" w:leader="none"/>
        </w:tabs>
        <w:ind w:hanging="360" w:start="1065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Seminario sobre "Derecho, Organización y Gestión Ambiental. Organizado por la Dirección de Post Grado de la Facultad de Ciencias Jurídicas y Sociales. Universidad Nacional de La Plata.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1065" w:leader="none"/>
        </w:tabs>
        <w:ind w:hanging="360" w:start="1065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1º Jornada sobre Medio Ambiente. Organizado por el Centro de Estudiantes de Derecho, realizado el 31 de Junio de 1999 en la Facultad de Ciencias Jurídicas y Sociales.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numPr>
          <w:ilvl w:val="0"/>
          <w:numId w:val="29"/>
        </w:numPr>
        <w:tabs>
          <w:tab w:val="clear" w:pos="708"/>
          <w:tab w:val="left" w:pos="1069" w:leader="none"/>
        </w:tabs>
        <w:ind w:hanging="360" w:start="1069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 xml:space="preserve">Curso: “Actualidad del Derecho Administrativo en la Provincia de Buenos Aires”. Instituto de Estudios Judiciales de la Suprema Corte de Justicia de la Provincia de Buenos Aires. Agosto 1998. 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1069" w:leader="none"/>
        </w:tabs>
        <w:ind w:hanging="360" w:start="1069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Curso: “Los Recursos Extraordinarios en el orden Provincial y Federal”. Instituto de Estudios Judiciales de la Suprema Corte de Justicia de la Provincia de Buenos Aires.  Diciembre 1996.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1069" w:leader="none"/>
        </w:tabs>
        <w:ind w:hanging="360" w:start="1069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Curso: “Bases para una nueva Legislación Procesal Administrativa”. Instituto de Estudios Judiciales de la Suprema Corte de Justicia de la Provincia de Buenos Aires.  Septiembre-Octubre 1996.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065" w:leader="none"/>
        </w:tabs>
        <w:ind w:hanging="360" w:start="1065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 xml:space="preserve">Curso: “El Derecho Colectivo del Trabajo; los Sindicatos, la Negociación Colectiva y el Conflicto Laboral”. Instituto de Estudios Judiciales de la Suprema Corte de Justicia de la Provincia de Buenos Aires.  Octubre-Noviembre 1996. 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069" w:leader="none"/>
        </w:tabs>
        <w:ind w:hanging="360" w:start="1069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Curso: “Ciclo de Actualización de Temas Previsionales”. Instituto de Estudios Judiciales de la Suprema Corte de Justicia de la Provincia de Buenos Aires.  Septiembre-Octubre 1996.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1065" w:leader="none"/>
        </w:tabs>
        <w:ind w:hanging="360" w:start="1065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Curso: “Los efectos de la mediación en la prestación del servicio de justicia”. Instituto de Estudios Judiciales de la Suprema Corte de Justicia de la Provincia de Buenos Aires.  Junio 1996.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numPr>
          <w:ilvl w:val="0"/>
          <w:numId w:val="28"/>
        </w:numPr>
        <w:tabs>
          <w:tab w:val="clear" w:pos="708"/>
          <w:tab w:val="left" w:pos="1065" w:leader="none"/>
        </w:tabs>
        <w:ind w:hanging="360" w:start="1065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Curso: “Protección al ambiente y a la calidad de vida”. Instituto de Estudios Judiciales de la Suprema Corte de Justicia de la Provincia de Buenos Aires.  Abril-Mayo-Junio 1996.</w:t>
      </w:r>
    </w:p>
    <w:p>
      <w:pPr>
        <w:pStyle w:val="Normal"/>
        <w:jc w:val="both"/>
        <w:rPr>
          <w:rFonts w:ascii="Arial" w:hAnsi="Arial" w:eastAsia="Arial" w:cs="Arial"/>
          <w:sz w:val="28"/>
        </w:rPr>
      </w:pPr>
      <w:r>
        <w:rPr>
          <w:rFonts w:eastAsia="Arial" w:cs="Arial" w:ascii="Arial" w:hAnsi="Arial"/>
          <w:sz w:val="28"/>
        </w:rPr>
        <w:t xml:space="preserve"> </w:t>
      </w:r>
    </w:p>
    <w:p>
      <w:pPr>
        <w:pStyle w:val="Normal"/>
        <w:numPr>
          <w:ilvl w:val="0"/>
          <w:numId w:val="26"/>
        </w:numPr>
        <w:tabs>
          <w:tab w:val="clear" w:pos="708"/>
          <w:tab w:val="left" w:pos="1069" w:leader="none"/>
        </w:tabs>
        <w:ind w:hanging="360" w:start="1069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 xml:space="preserve">Curso: “Derecho Procesal Administrativo: La Reforma Constitucional”. Instituto de Estudios Judiciales de la Suprema Corte de Justicia de la Provincia de Buenos Aires.  Agosto-Septiembre-Octubre-Noviembre 1995. </w:t>
      </w:r>
    </w:p>
    <w:p>
      <w:pPr>
        <w:pStyle w:val="Normal"/>
        <w:ind w:firstLine="709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1065" w:leader="none"/>
        </w:tabs>
        <w:ind w:hanging="360" w:start="1065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Curso: “Nueva Ley de Concursos y Quiebras” Instituto de Estudios Judiciales de la Suprema Corte de Justicia de la Provincia de Buenos Aires.  Octubre-Noviembre 1995.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065" w:leader="none"/>
        </w:tabs>
        <w:ind w:hanging="360" w:start="1065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Curso: “S. I. D. A. y los derechos personalismos, de la minoridad y de la Familia”. Instituto de Estudios Judiciales de la Suprema Corte de Justicia de la Provincia de Buenos Aires.  Agosto-Septiembre 1995. Dictado por el Dr. Jorge Cueto e integrantes del Centro de Referencia Programa Infección HIV/SIDA de la Municipalidad de La Plata y los doctores Santos Cifuentes, Atilio Alvarez y Graciela Medina.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065" w:leader="none"/>
        </w:tabs>
        <w:ind w:hanging="360" w:start="1065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Mesa Redonda Internacional: “La Justicia y los Consejos de la Magistratura en Latinoamérica” Instituto de Estudios Judiciales de la Suprema Corte de Justicia de la Provincia de Buenos Aires. Junio 1995.</w:t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065" w:leader="none"/>
        </w:tabs>
        <w:ind w:hanging="360" w:start="1065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Seminario: “Derechos Humanos”. Facultad de Ciencias Jurídicas y Sociales. Universidad Nacional de La Plata.  Septiembre 1994.</w:t>
      </w:r>
    </w:p>
    <w:p>
      <w:pPr>
        <w:pStyle w:val="Normal"/>
        <w:jc w:val="both"/>
        <w:rPr>
          <w:rFonts w:ascii="Arial" w:hAnsi="Arial" w:eastAsia="Arial" w:cs="Arial"/>
          <w:sz w:val="28"/>
        </w:rPr>
      </w:pPr>
      <w:r>
        <w:rPr>
          <w:rFonts w:eastAsia="Arial" w:cs="Arial" w:ascii="Arial" w:hAnsi="Arial"/>
          <w:sz w:val="28"/>
        </w:rPr>
        <w:t xml:space="preserve"> 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1065" w:leader="none"/>
        </w:tabs>
        <w:ind w:hanging="360" w:start="1065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 xml:space="preserve">Curso: “Sociedades Anónimas”. Cámara de Sociedades Anónimas de la Provincia de Bs. As. Escuela de Capacitación Empresaria.  Mayo 1994. </w:t>
      </w:r>
    </w:p>
    <w:p>
      <w:pPr>
        <w:pStyle w:val="Normal"/>
        <w:jc w:val="both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1069" w:leader="none"/>
        </w:tabs>
        <w:ind w:hanging="360" w:start="1069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 xml:space="preserve">Curso Introductorio al Mercado de Capitales. Cámara de Sociedades Anónimas de la Provincia de Bs. As. Escuela de Capacitación Empresaria.  Abril 1994. </w:t>
      </w:r>
    </w:p>
    <w:p>
      <w:pPr>
        <w:pStyle w:val="Heading1"/>
        <w:ind w:hanging="0" w:start="0"/>
        <w:jc w:val="star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rPr>
          <w:rFonts w:ascii="Arial" w:hAnsi="Arial" w:cs="Arial"/>
          <w:lang w:val="es-ES_tradnl"/>
        </w:rPr>
      </w:pPr>
      <w:r>
        <w:rPr>
          <w:rFonts w:cs="Arial" w:ascii="Arial" w:hAnsi="Arial"/>
          <w:lang w:val="es-ES_tradnl"/>
        </w:rPr>
      </w:r>
    </w:p>
    <w:p>
      <w:pPr>
        <w:pStyle w:val="Heading1"/>
        <w:ind w:hanging="0" w:start="3545" w:end="0"/>
        <w:jc w:val="start"/>
        <w:rPr>
          <w:rFonts w:ascii="Arial" w:hAnsi="Arial" w:cs="Arial"/>
        </w:rPr>
      </w:pPr>
      <w:r>
        <w:rPr>
          <w:rFonts w:cs="Arial" w:ascii="Arial" w:hAnsi="Arial"/>
        </w:rPr>
        <w:t>Becas obtenidas</w:t>
      </w:r>
    </w:p>
    <w:p>
      <w:pPr>
        <w:pStyle w:val="Normal"/>
        <w:jc w:val="both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</w:r>
    </w:p>
    <w:p>
      <w:pPr>
        <w:pStyle w:val="Normal"/>
        <w:numPr>
          <w:ilvl w:val="0"/>
          <w:numId w:val="25"/>
        </w:numPr>
        <w:tabs>
          <w:tab w:val="clear" w:pos="708"/>
          <w:tab w:val="left" w:pos="1065" w:leader="none"/>
        </w:tabs>
        <w:ind w:hanging="360" w:start="1065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 xml:space="preserve">Media beca otorgada por el Colegio de Abogados, año 1997, con el objeto de financiar los estudios de la Especialización en Derecho Administrativo cursados en la Facultad de Ciencias Jurídicas y Sociales. Universidad Nacional de La Plata. </w:t>
      </w:r>
    </w:p>
    <w:p>
      <w:pPr>
        <w:pStyle w:val="Normal"/>
        <w:tabs>
          <w:tab w:val="clear" w:pos="708"/>
          <w:tab w:val="left" w:pos="1065" w:leader="none"/>
        </w:tabs>
        <w:ind w:start="705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BodyText"/>
        <w:numPr>
          <w:ilvl w:val="0"/>
          <w:numId w:val="25"/>
        </w:numPr>
        <w:ind w:hanging="360" w:start="1065" w:end="0"/>
        <w:rPr>
          <w:rFonts w:ascii="Arial" w:hAnsi="Arial" w:cs="Arial"/>
          <w:b/>
          <w:u w:val="single"/>
        </w:rPr>
      </w:pPr>
      <w:r>
        <w:rPr>
          <w:rFonts w:cs="Arial" w:ascii="Arial" w:hAnsi="Arial"/>
        </w:rPr>
        <w:t>Beca de investigación otorgada por el Colegio de Abogados de la La Plata, período 2000/2001. Tema del proyecto: “El procedimiento de aprobación de ordenanzas relativas al ordenamiento territorial en el ámbito de la provincia de Buenos Aires. Características y conflictos derivados de su aplicación”. Directores: Dr. Federico Gilly (Director del Instituto de Derecho Provincial y Municipal del Colegio de Abogados de La Plata) y Dr. Carlos Botassi (Director del Instituto de Derecho Administrativo del del Colegio de Abogados de La Plata).</w:t>
      </w:r>
    </w:p>
    <w:p>
      <w:pPr>
        <w:pStyle w:val="Normal"/>
        <w:ind w:start="360" w:end="0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</w:r>
    </w:p>
    <w:p>
      <w:pPr>
        <w:pStyle w:val="Normal"/>
        <w:ind w:start="360" w:end="0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  <w:t>Idiomas</w:t>
      </w:r>
    </w:p>
    <w:p>
      <w:pPr>
        <w:pStyle w:val="Normal"/>
        <w:jc w:val="center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</w:r>
    </w:p>
    <w:p>
      <w:pPr>
        <w:pStyle w:val="Normal"/>
        <w:numPr>
          <w:ilvl w:val="0"/>
          <w:numId w:val="35"/>
        </w:numPr>
        <w:tabs>
          <w:tab w:val="clear" w:pos="708"/>
          <w:tab w:val="left" w:pos="1069" w:leader="none"/>
        </w:tabs>
        <w:ind w:hanging="360" w:start="1069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Ingles:  (nivel 3).</w:t>
      </w:r>
    </w:p>
    <w:p>
      <w:pPr>
        <w:pStyle w:val="Normal"/>
        <w:ind w:firstLine="705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jc w:val="center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  <w:t>Computación</w:t>
      </w:r>
    </w:p>
    <w:p>
      <w:pPr>
        <w:pStyle w:val="Normal"/>
        <w:jc w:val="center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b/>
          <w:sz w:val="28"/>
          <w:u w:val="single"/>
        </w:rPr>
      </w:r>
    </w:p>
    <w:p>
      <w:pPr>
        <w:pStyle w:val="Normal"/>
        <w:numPr>
          <w:ilvl w:val="0"/>
          <w:numId w:val="27"/>
        </w:numPr>
        <w:tabs>
          <w:tab w:val="clear" w:pos="708"/>
          <w:tab w:val="left" w:pos="1065" w:leader="none"/>
        </w:tabs>
        <w:ind w:hanging="360" w:start="1065" w:end="0"/>
        <w:jc w:val="both"/>
        <w:rPr>
          <w:rFonts w:ascii="Arial" w:hAnsi="Arial" w:cs="Arial"/>
          <w:b/>
          <w:sz w:val="28"/>
          <w:u w:val="single"/>
        </w:rPr>
      </w:pPr>
      <w:r>
        <w:rPr>
          <w:rFonts w:cs="Arial" w:ascii="Arial" w:hAnsi="Arial"/>
          <w:sz w:val="28"/>
        </w:rPr>
        <w:t>Manejo de Windows 97</w:t>
      </w:r>
    </w:p>
    <w:p>
      <w:pPr>
        <w:pStyle w:val="Normal"/>
        <w:numPr>
          <w:ilvl w:val="0"/>
          <w:numId w:val="31"/>
        </w:numPr>
        <w:tabs>
          <w:tab w:val="clear" w:pos="708"/>
          <w:tab w:val="left" w:pos="1069" w:leader="none"/>
        </w:tabs>
        <w:ind w:hanging="360" w:start="1069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Programa Lex Doctor V5.5</w:t>
      </w:r>
    </w:p>
    <w:p>
      <w:pPr>
        <w:pStyle w:val="Heading1"/>
        <w:ind w:firstLine="705" w:start="0" w:end="0"/>
        <w:jc w:val="star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  <w:r>
        <w:br w:type="page"/>
      </w:r>
    </w:p>
    <w:p>
      <w:pPr>
        <w:pStyle w:val="Heading1"/>
        <w:ind w:firstLine="705" w:start="0" w:end="0"/>
        <w:jc w:val="star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end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end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2835" w:right="1134" w:gutter="0" w:header="0" w:top="2835" w:footer="0" w:bottom="166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s-AR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  <w:u w:val="single"/>
      <w:lang w:val="es-ES_tradnl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418" w:end="0"/>
      <w:outlineLvl w:val="1"/>
    </w:pPr>
    <w:rPr>
      <w:rFonts w:ascii="Bookman Old Style" w:hAnsi="Bookman Old Style" w:cs="Bookman Old Style"/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Fuentedeprrafopredeter">
    <w:name w:val="Fuente de párrafo predeter.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  <w:lang w:val="es-ES_tradn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2001-10-19T08:24:00Z</dcterms:created>
  <dc:creator>--------</dc:creator>
  <dc:description/>
  <dc:language>en-CA</dc:language>
  <cp:lastModifiedBy>--------</cp:lastModifiedBy>
  <dcterms:modified xsi:type="dcterms:W3CDTF">2001-10-19T08:27:00Z</dcterms:modified>
  <cp:revision>1</cp:revision>
  <dc:subject/>
  <dc:title>CURRICULUM VITAE</dc:title>
</cp:coreProperties>
</file>