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p>
      <w:pPr>
        <w:pStyle w:val="Heading"/>
        <w:rPr/>
      </w:pPr>
      <w:r>
        <w:rPr/>
      </w:r>
    </w:p>
    <w:tbl>
      <w:tblPr>
        <w:tblW w:w="9990" w:type="dxa"/>
        <w:jc w:val="start"/>
        <w:tblInd w:w="108" w:type="dxa"/>
        <w:tblLayout w:type="fixed"/>
        <w:tblCellMar>
          <w:top w:w="0" w:type="dxa"/>
          <w:start w:w="108" w:type="dxa"/>
          <w:bottom w:w="0" w:type="dxa"/>
          <w:end w:w="108" w:type="dxa"/>
        </w:tblCellMar>
      </w:tblPr>
      <w:tblGrid>
        <w:gridCol w:w="1080"/>
        <w:gridCol w:w="8910"/>
      </w:tblGrid>
      <w:tr>
        <w:trPr>
          <w:trHeight w:val="546" w:hRule="atLeast"/>
        </w:trPr>
        <w:tc>
          <w:tcPr>
            <w:tcW w:w="1080" w:type="dxa"/>
            <w:tcBorders/>
          </w:tcPr>
          <w:p>
            <w:pPr>
              <w:pStyle w:val="Normal"/>
              <w:ind w:start="-180" w:end="0"/>
              <w:jc w:val="end"/>
              <w:rPr>
                <w:rFonts w:ascii="Times New Roman" w:hAnsi="Times New Roman" w:cs="Times New Roman"/>
              </w:rPr>
            </w:pPr>
            <w:r>
              <w:rPr>
                <w:rFonts w:cs="Times New Roman" w:ascii="Times New Roman" w:hAnsi="Times New Roman"/>
              </w:rPr>
              <w:t>To:</w:t>
            </w:r>
          </w:p>
        </w:tc>
        <w:tc>
          <w:tcPr>
            <w:tcW w:w="8910" w:type="dxa"/>
            <w:tcBorders/>
          </w:tcPr>
          <w:p>
            <w:pPr>
              <w:pStyle w:val="To"/>
              <w:rPr>
                <w:rFonts w:ascii="Times New Roman" w:hAnsi="Times New Roman" w:cs="Times New Roman"/>
                <w:sz w:val="24"/>
              </w:rPr>
            </w:pPr>
            <w:r>
              <w:rPr>
                <w:rFonts w:cs="Times New Roman" w:ascii="Times New Roman" w:hAnsi="Times New Roman"/>
                <w:sz w:val="24"/>
              </w:rPr>
              <w:t>Corporate Responsibility Task Force members</w:t>
            </w:r>
          </w:p>
        </w:tc>
      </w:tr>
      <w:tr>
        <w:trPr>
          <w:trHeight w:val="546" w:hRule="atLeast"/>
        </w:trPr>
        <w:tc>
          <w:tcPr>
            <w:tcW w:w="1080" w:type="dxa"/>
            <w:tcBorders/>
          </w:tcPr>
          <w:p>
            <w:pPr>
              <w:pStyle w:val="Normal"/>
              <w:ind w:start="-180" w:end="0"/>
              <w:jc w:val="end"/>
              <w:rPr>
                <w:rFonts w:ascii="Times New Roman" w:hAnsi="Times New Roman" w:cs="Times New Roman"/>
              </w:rPr>
            </w:pPr>
            <w:r>
              <w:rPr>
                <w:rFonts w:cs="Times New Roman" w:ascii="Times New Roman" w:hAnsi="Times New Roman"/>
              </w:rPr>
              <w:t>From:</w:t>
            </w:r>
          </w:p>
        </w:tc>
        <w:tc>
          <w:tcPr>
            <w:tcW w:w="8910" w:type="dxa"/>
            <w:tcBorders/>
          </w:tcPr>
          <w:p>
            <w:pPr>
              <w:pStyle w:val="From"/>
              <w:rPr>
                <w:rFonts w:ascii="Times New Roman" w:hAnsi="Times New Roman" w:cs="Times New Roman"/>
                <w:sz w:val="24"/>
              </w:rPr>
            </w:pPr>
            <w:r>
              <w:rPr>
                <w:rFonts w:cs="Times New Roman" w:ascii="Times New Roman" w:hAnsi="Times New Roman"/>
                <w:sz w:val="24"/>
              </w:rPr>
              <w:t>Kelly Kimberly</w:t>
            </w:r>
          </w:p>
        </w:tc>
      </w:tr>
      <w:tr>
        <w:trPr>
          <w:trHeight w:val="546" w:hRule="atLeast"/>
        </w:trPr>
        <w:tc>
          <w:tcPr>
            <w:tcW w:w="1080" w:type="dxa"/>
            <w:tcBorders/>
          </w:tcPr>
          <w:p>
            <w:pPr>
              <w:pStyle w:val="Normal"/>
              <w:ind w:start="-180" w:end="0"/>
              <w:jc w:val="end"/>
              <w:rPr>
                <w:rFonts w:ascii="Times New Roman" w:hAnsi="Times New Roman" w:cs="Times New Roman"/>
              </w:rPr>
            </w:pPr>
            <w:bookmarkStart w:id="0" w:name="From"/>
            <w:bookmarkEnd w:id="0"/>
            <w:r>
              <w:rPr>
                <w:rFonts w:cs="Times New Roman" w:ascii="Times New Roman" w:hAnsi="Times New Roman"/>
              </w:rPr>
              <w:t>cc:</w:t>
            </w:r>
          </w:p>
        </w:tc>
        <w:tc>
          <w:tcPr>
            <w:tcW w:w="8910" w:type="dxa"/>
            <w:tcBorders/>
          </w:tcPr>
          <w:p>
            <w:pPr>
              <w:pStyle w:val="Subject"/>
              <w:tabs>
                <w:tab w:val="left" w:pos="540" w:leader="none"/>
              </w:tabs>
              <w:rPr>
                <w:rFonts w:ascii="Times New Roman" w:hAnsi="Times New Roman" w:cs="Times New Roman"/>
                <w:sz w:val="24"/>
              </w:rPr>
            </w:pPr>
            <w:r>
              <w:rPr>
                <w:rFonts w:cs="Times New Roman" w:ascii="Times New Roman" w:hAnsi="Times New Roman"/>
                <w:sz w:val="24"/>
              </w:rPr>
              <w:t>Ken Lay, Jeff Skilling</w:t>
            </w:r>
          </w:p>
        </w:tc>
      </w:tr>
      <w:tr>
        <w:trPr>
          <w:trHeight w:val="546" w:hRule="atLeast"/>
        </w:trPr>
        <w:tc>
          <w:tcPr>
            <w:tcW w:w="1080" w:type="dxa"/>
            <w:tcBorders/>
          </w:tcPr>
          <w:p>
            <w:pPr>
              <w:pStyle w:val="Normal"/>
              <w:ind w:start="-180" w:end="0"/>
              <w:jc w:val="end"/>
              <w:rPr>
                <w:rFonts w:ascii="Times New Roman" w:hAnsi="Times New Roman" w:cs="Times New Roman"/>
              </w:rPr>
            </w:pPr>
            <w:r>
              <w:rPr>
                <w:rFonts w:cs="Times New Roman" w:ascii="Times New Roman" w:hAnsi="Times New Roman"/>
              </w:rPr>
              <w:t>Subject:</w:t>
            </w:r>
          </w:p>
        </w:tc>
        <w:tc>
          <w:tcPr>
            <w:tcW w:w="8910" w:type="dxa"/>
            <w:tcBorders/>
          </w:tcPr>
          <w:p>
            <w:pPr>
              <w:pStyle w:val="Subject"/>
              <w:rPr>
                <w:rFonts w:ascii="Times New Roman" w:hAnsi="Times New Roman" w:cs="Times New Roman"/>
                <w:sz w:val="24"/>
              </w:rPr>
            </w:pPr>
            <w:r>
              <w:rPr>
                <w:rFonts w:cs="Times New Roman" w:ascii="Times New Roman" w:hAnsi="Times New Roman"/>
                <w:sz w:val="24"/>
              </w:rPr>
              <w:t>Corporate Responsibility Task Force meeting</w:t>
            </w:r>
          </w:p>
        </w:tc>
      </w:tr>
      <w:tr>
        <w:trPr>
          <w:trHeight w:val="387" w:hRule="atLeast"/>
        </w:trPr>
        <w:tc>
          <w:tcPr>
            <w:tcW w:w="1080" w:type="dxa"/>
            <w:tcBorders/>
          </w:tcPr>
          <w:p>
            <w:pPr>
              <w:pStyle w:val="Normal"/>
              <w:ind w:start="-180" w:end="0"/>
              <w:jc w:val="end"/>
              <w:rPr>
                <w:rFonts w:ascii="Times New Roman" w:hAnsi="Times New Roman" w:cs="Times New Roman"/>
              </w:rPr>
            </w:pPr>
            <w:r>
              <w:rPr>
                <w:rFonts w:cs="Times New Roman" w:ascii="Times New Roman" w:hAnsi="Times New Roman"/>
              </w:rPr>
              <w:t>Date:</w:t>
            </w:r>
          </w:p>
        </w:tc>
        <w:tc>
          <w:tcPr>
            <w:tcW w:w="8910" w:type="dxa"/>
            <w:tcBorders/>
          </w:tcPr>
          <w:p>
            <w:pPr>
              <w:pStyle w:val="Normal"/>
              <w:rPr>
                <w:rFonts w:ascii="Times New Roman" w:hAnsi="Times New Roman" w:cs="Times New Roman"/>
              </w:rPr>
            </w:pPr>
            <w:r>
              <w:rPr>
                <w:rFonts w:cs="Times New Roman" w:ascii="Times New Roman" w:hAnsi="Times New Roman"/>
              </w:rPr>
              <w:t>January 31, 2001</w:t>
            </w:r>
          </w:p>
        </w:tc>
      </w:tr>
      <w:tr>
        <w:trPr>
          <w:trHeight w:val="80" w:hRule="exact"/>
        </w:trPr>
        <w:tc>
          <w:tcPr>
            <w:tcW w:w="1080" w:type="dxa"/>
            <w:tcBorders>
              <w:bottom w:val="single" w:sz="12" w:space="0" w:color="000000"/>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8910" w:type="dxa"/>
            <w:tcBorders>
              <w:bottom w:val="single" w:sz="12" w:space="0" w:color="000000"/>
            </w:tcBorders>
          </w:tcPr>
          <w:p>
            <w:pPr>
              <w:pStyle w:val="Subject"/>
              <w:snapToGrid w:val="false"/>
              <w:rPr>
                <w:rFonts w:ascii="Times New Roman" w:hAnsi="Times New Roman" w:cs="Times New Roman"/>
                <w:sz w:val="24"/>
              </w:rPr>
            </w:pPr>
            <w:r>
              <w:rPr>
                <w:rFonts w:cs="Times New Roman" w:ascii="Times New Roman" w:hAnsi="Times New Roman"/>
                <w:sz w:val="24"/>
              </w:rPr>
            </w:r>
          </w:p>
        </w:tc>
      </w:tr>
    </w:tbl>
    <w:p>
      <w:pPr>
        <w:pStyle w:val="Normal"/>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Text"/>
        <w:rPr/>
      </w:pPr>
      <w:r>
        <w:rPr/>
        <w:t xml:space="preserve">The second Corporate Responsibility Task Force meeting will be on </w:t>
      </w:r>
      <w:r>
        <w:rPr>
          <w:b/>
        </w:rPr>
        <w:t>Tuesday, February 6, 2001</w:t>
      </w:r>
      <w:r>
        <w:rPr/>
        <w:t xml:space="preserve">, from </w:t>
      </w:r>
      <w:r>
        <w:rPr>
          <w:b/>
        </w:rPr>
        <w:t>9:00 to 11:00 a.m. CST</w:t>
      </w:r>
      <w:r>
        <w:rPr/>
        <w:t xml:space="preserve"> in the Enron Building, 50th floor Boardroom.  Ken Lay will chair the meeting.  Each subcommittee chair will be allocated 15 minutes to review subcommittee goals and objectives, current membership and membership expansion, issues for subcommittee consideration, resources and background information requested and reviewed, guidance needed from the task force and next steps.</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Should you have any questions, feel free to contact Stacy Walker at 713-853-3583.  We look forward to your participation.  The agenda for Tuesday's meeting follows:</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keepLines/>
        <w:spacing w:lineRule="atLeast" w:line="240"/>
        <w:rPr/>
      </w:pPr>
      <w:r>
        <w:rPr>
          <w:rFonts w:cs="Times New Roman" w:ascii="Times New Roman" w:hAnsi="Times New Roman"/>
          <w:color w:val="000000"/>
          <w:lang w:eastAsia="en-US"/>
        </w:rPr>
        <w:t>9:00 - 9:15</w:t>
        <w:tab/>
        <w:tab/>
      </w:r>
      <w:r>
        <w:rPr>
          <w:rFonts w:cs="Times New Roman" w:ascii="Times New Roman" w:hAnsi="Times New Roman"/>
          <w:i/>
          <w:color w:val="000000"/>
          <w:lang w:eastAsia="en-US"/>
        </w:rPr>
        <w:t>Welcome</w:t>
      </w:r>
      <w:r>
        <w:rPr>
          <w:rFonts w:cs="Times New Roman" w:ascii="Times New Roman" w:hAnsi="Times New Roman"/>
          <w:color w:val="000000"/>
          <w:lang w:eastAsia="en-US"/>
        </w:rPr>
        <w:tab/>
        <w:tab/>
        <w:tab/>
        <w:tab/>
        <w:tab/>
        <w:tab/>
        <w:tab/>
        <w:t>Ken Lay</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keepLines/>
        <w:spacing w:lineRule="atLeast" w:line="240"/>
        <w:rPr/>
      </w:pPr>
      <w:r>
        <w:rPr>
          <w:rFonts w:cs="Times New Roman" w:ascii="Times New Roman" w:hAnsi="Times New Roman"/>
          <w:color w:val="000000"/>
          <w:lang w:eastAsia="en-US"/>
        </w:rPr>
        <w:t>9:15 - 9:30</w:t>
        <w:tab/>
        <w:tab/>
      </w:r>
      <w:r>
        <w:rPr>
          <w:rFonts w:cs="Times New Roman" w:ascii="Times New Roman" w:hAnsi="Times New Roman"/>
          <w:i/>
          <w:color w:val="000000"/>
          <w:lang w:eastAsia="en-US"/>
        </w:rPr>
        <w:t>Old business</w:t>
      </w:r>
      <w:r>
        <w:rPr>
          <w:rFonts w:cs="Times New Roman" w:ascii="Times New Roman" w:hAnsi="Times New Roman"/>
          <w:color w:val="000000"/>
          <w:lang w:eastAsia="en-US"/>
        </w:rPr>
        <w:tab/>
        <w:tab/>
        <w:tab/>
        <w:tab/>
        <w:tab/>
        <w:tab/>
        <w:tab/>
        <w:t>Kelly Kimberly,</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 xml:space="preserve">                        </w:t>
      </w:r>
      <w:r>
        <w:rPr>
          <w:rFonts w:cs="Times New Roman" w:ascii="Times New Roman" w:hAnsi="Times New Roman"/>
          <w:color w:val="000000"/>
          <w:lang w:eastAsia="en-US"/>
        </w:rPr>
        <w:tab/>
        <w:t>Summary of October meeting</w:t>
        <w:tab/>
        <w:tab/>
        <w:tab/>
        <w:tab/>
        <w:tab/>
        <w:t>Mike Terraso</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 xml:space="preserve">                        </w:t>
      </w:r>
      <w:r>
        <w:rPr>
          <w:rFonts w:cs="Times New Roman" w:ascii="Times New Roman" w:hAnsi="Times New Roman"/>
          <w:color w:val="000000"/>
          <w:lang w:eastAsia="en-US"/>
        </w:rPr>
        <w:tab/>
        <w:t>Progress since October meeting</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keepLines/>
        <w:spacing w:lineRule="atLeast" w:line="240"/>
        <w:rPr/>
      </w:pPr>
      <w:r>
        <w:rPr>
          <w:rFonts w:cs="Times New Roman" w:ascii="Times New Roman" w:hAnsi="Times New Roman"/>
          <w:color w:val="000000"/>
          <w:lang w:eastAsia="en-US"/>
        </w:rPr>
        <w:tab/>
        <w:tab/>
        <w:tab/>
        <w:tab/>
      </w:r>
      <w:r>
        <w:rPr>
          <w:rFonts w:cs="Times New Roman" w:ascii="Times New Roman" w:hAnsi="Times New Roman"/>
          <w:i/>
          <w:color w:val="000000"/>
          <w:lang w:eastAsia="en-US"/>
        </w:rPr>
        <w:t>Subcommittee Reports:</w:t>
      </w:r>
      <w:r>
        <w:rPr>
          <w:rFonts w:cs="Times New Roman" w:ascii="Times New Roman" w:hAnsi="Times New Roman"/>
          <w:color w:val="000000"/>
          <w:lang w:eastAsia="en-US"/>
        </w:rPr>
        <w:tab/>
        <w:tab/>
        <w:tab/>
        <w:tab/>
        <w:tab/>
      </w:r>
      <w:r>
        <w:rPr>
          <w:rFonts w:cs="Times New Roman" w:ascii="Times New Roman" w:hAnsi="Times New Roman"/>
          <w:i/>
          <w:color w:val="000000"/>
          <w:lang w:eastAsia="en-US"/>
        </w:rPr>
        <w:t>Chairs:</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9:30 – 9:45</w:t>
        <w:tab/>
        <w:tab/>
        <w:t>Internal Communication and Accountability</w:t>
        <w:tab/>
        <w:tab/>
        <w:tab/>
        <w:t>Mike Terraso</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9:45 – 10:00</w:t>
        <w:tab/>
        <w:tab/>
        <w:t>Measurement and Benchmarking</w:t>
        <w:tab/>
        <w:tab/>
        <w:tab/>
        <w:tab/>
        <w:t>Greg Adams</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10:00 – 10:15</w:t>
        <w:tab/>
        <w:tab/>
        <w:t>Assets</w:t>
        <w:tab/>
        <w:tab/>
        <w:tab/>
        <w:tab/>
        <w:tab/>
        <w:tab/>
        <w:tab/>
        <w:tab/>
        <w:t>Mitch Taylor</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10:15 – 10:30</w:t>
        <w:tab/>
        <w:tab/>
        <w:t>External Accountability</w:t>
        <w:tab/>
        <w:tab/>
        <w:tab/>
        <w:tab/>
        <w:tab/>
        <w:t>Jean Mrha</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10:30 – 10:45</w:t>
        <w:tab/>
        <w:tab/>
        <w:t>Market Opportunity</w:t>
        <w:tab/>
        <w:tab/>
        <w:tab/>
        <w:tab/>
        <w:tab/>
        <w:tab/>
        <w:t>Gene Humphrey</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keepLines/>
        <w:spacing w:lineRule="atLeast" w:line="240"/>
        <w:rPr/>
      </w:pPr>
      <w:r>
        <w:rPr>
          <w:rFonts w:cs="Times New Roman" w:ascii="Times New Roman" w:hAnsi="Times New Roman"/>
          <w:color w:val="000000"/>
          <w:lang w:eastAsia="en-US"/>
        </w:rPr>
        <w:t>10:45 – 10:55</w:t>
        <w:tab/>
        <w:tab/>
      </w:r>
      <w:r>
        <w:rPr>
          <w:rFonts w:cs="Times New Roman" w:ascii="Times New Roman" w:hAnsi="Times New Roman"/>
          <w:i/>
          <w:color w:val="000000"/>
          <w:lang w:eastAsia="en-US"/>
        </w:rPr>
        <w:t>New business</w:t>
      </w:r>
      <w:r>
        <w:rPr>
          <w:rFonts w:cs="Times New Roman" w:ascii="Times New Roman" w:hAnsi="Times New Roman"/>
          <w:color w:val="000000"/>
          <w:lang w:eastAsia="en-US"/>
        </w:rPr>
        <w:tab/>
        <w:tab/>
        <w:tab/>
        <w:tab/>
        <w:tab/>
        <w:tab/>
        <w:tab/>
        <w:t>Kelly Kimberly</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b/>
        <w:tab/>
        <w:tab/>
        <w:tab/>
        <w:t>Summary of next steps and deliverables</w:t>
      </w:r>
    </w:p>
    <w:p>
      <w:pPr>
        <w:pStyle w:val="Normal"/>
        <w:keepLines/>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rPr/>
      </w:pPr>
      <w:r>
        <w:rPr>
          <w:rFonts w:cs="Times New Roman" w:ascii="Times New Roman" w:hAnsi="Times New Roman"/>
          <w:color w:val="000000"/>
          <w:lang w:eastAsia="en-US"/>
        </w:rPr>
        <w:t>10:55 – 11:00</w:t>
        <w:tab/>
        <w:tab/>
      </w:r>
      <w:r>
        <w:rPr>
          <w:rFonts w:cs="Times New Roman" w:ascii="Times New Roman" w:hAnsi="Times New Roman"/>
          <w:i/>
          <w:color w:val="000000"/>
          <w:lang w:eastAsia="en-US"/>
        </w:rPr>
        <w:t>Adjournment</w:t>
        <w:tab/>
      </w:r>
      <w:r>
        <w:rPr>
          <w:rFonts w:cs="Times New Roman" w:ascii="Times New Roman" w:hAnsi="Times New Roman"/>
          <w:color w:val="000000"/>
          <w:lang w:eastAsia="en-US"/>
        </w:rPr>
        <w:tab/>
        <w:tab/>
        <w:tab/>
        <w:tab/>
        <w:tab/>
        <w:tab/>
        <w:t>Ken Lay</w:t>
      </w:r>
    </w:p>
    <w:sectPr>
      <w:headerReference w:type="default" r:id="rId3"/>
      <w:headerReference w:type="first" r:id="rId4"/>
      <w:footerReference w:type="default" r:id="rId5"/>
      <w:footerReference w:type="first" r:id="rId6"/>
      <w:type w:val="nextPage"/>
      <w:pgSz w:w="12240" w:h="15840"/>
      <w:pgMar w:left="1080" w:right="1080" w:gutter="0" w:header="720" w:top="77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pPr>
    <w:rPr>
      <w:rFonts w:ascii="Times New Roman" w:hAnsi="Times New Roman" w:cs="Times New Roman"/>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2001-01-31T17:25:00Z</dcterms:created>
  <dc:creator>stacy_walker</dc:creator>
  <dc:description/>
  <dc:language>en-CA</dc:language>
  <cp:lastModifiedBy>stacy_walker</cp:lastModifiedBy>
  <cp:lastPrinted>2001-01-31T14:50:00Z</cp:lastPrinted>
  <dcterms:modified xsi:type="dcterms:W3CDTF">2001-01-31T18:28:00Z</dcterms:modified>
  <cp:revision>5</cp:revision>
  <dc:subject>Corporate Responsibility and Upcoming Mnaagement Meeting_x000b_
</dc:subject>
  <dc:title>Eron Capital &amp; Trade Resources Memo</dc:title>
</cp:coreProperties>
</file>