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Crosstex Energy Services, Ltd., a Texas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the Customer, and in each case rounding upwards to the next $250,000 in the case of the Company)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$1,000,000.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t xml:space="preserve"> </w:t>
      </w: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(i) Company in respect of all Transactions then outstanding should exceed $500,000, Company, on any Business Day, may request Customer to provide a Letter of Credit in an amount equal to the Termination Payment in excess of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and (ii) Customer in respect of all Transactions then outstanding should exceed $5,000,000, Customer, on any Business Day, may request Company to provide a Letter of Credit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For purposes of this </w:t>
      </w:r>
      <w:r>
        <w:rPr>
          <w:rFonts w:cs="Arial Narrow" w:ascii="Arial Narrow" w:hAnsi="Arial Narrow"/>
          <w:sz w:val="18"/>
          <w:u w:val="single"/>
        </w:rPr>
        <w:t>Section 4.6</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CROSSTEX ENERGY SERVICES, LTD.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/mnt/main-storage/datasets/enron-docs/doc/CROSSTEX_ENERGY-a07cd1c93de85b2321929ef0e9d7c7f892c260c9570d952895fbb5be1cf24798.doc</w:t>
      </w:r>
      <w:r>
        <w:rPr>
          <w:sz w:val="16"/>
          <w:rFonts w:cs="Arial Narrow" w:ascii="Arial Narrow" w:hAnsi="Arial Narrow"/>
          <w:lang w:eastAsia="en-US"/>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Crosstex Energy Services, Ltd.</w:t>
      </w:r>
    </w:p>
    <w:p>
      <w:pPr>
        <w:pStyle w:val="Normal"/>
        <w:jc w:val="both"/>
        <w:rPr>
          <w:rFonts w:ascii="Arial Narrow" w:hAnsi="Arial Narrow" w:cs="Arial Narrow"/>
          <w:sz w:val="18"/>
        </w:rPr>
      </w:pPr>
      <w:r>
        <w:rPr>
          <w:rFonts w:cs="Arial Narrow" w:ascii="Arial Narrow" w:hAnsi="Arial Narrow"/>
          <w:sz w:val="18"/>
        </w:rPr>
        <w:t>2501 Cedar Springs Road, Suite 600</w:t>
      </w:r>
    </w:p>
    <w:p>
      <w:pPr>
        <w:pStyle w:val="Normal"/>
        <w:jc w:val="both"/>
        <w:rPr>
          <w:rFonts w:ascii="Arial Narrow" w:hAnsi="Arial Narrow" w:cs="Arial Narrow"/>
          <w:sz w:val="18"/>
        </w:rPr>
      </w:pPr>
      <w:r>
        <w:rPr>
          <w:rFonts w:cs="Arial Narrow" w:ascii="Arial Narrow" w:hAnsi="Arial Narrow"/>
          <w:sz w:val="18"/>
        </w:rPr>
        <w:t>Dallas, TX  75201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p>
      <w:pPr>
        <w:pStyle w:val="Normal"/>
        <w:rPr/>
      </w:pPr>
      <w:r>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2000-02-15T14:59:00Z</dcterms:created>
  <dc:creator>dperlin</dc:creator>
  <dc:description/>
  <dc:language>en-CA</dc:language>
  <cp:lastModifiedBy>dperlin</cp:lastModifiedBy>
  <cp:lastPrinted>2000-02-16T15:37:00Z</cp:lastPrinted>
  <dcterms:modified xsi:type="dcterms:W3CDTF">2000-02-16T21:12:00Z</dcterms:modified>
  <cp:revision>4</cp:revision>
  <dc:subject/>
  <dc:title>ENFOLIO® MASTER FIRM PURCHASE/SALE AGREEMENT</dc:title>
</cp:coreProperties>
</file>