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O:\LEGAL\MCOOK\WORK-GENERAL\CREDIT SUISSE BANK PREPAY CONFIRMATION.DOC</w:t>
      </w:r>
    </w:p>
    <w:p>
      <w:pPr>
        <w:pStyle w:val="Normal"/>
        <w:bidi w:val="0"/>
        <w:jc w:val="start"/>
        <w:rPr/>
      </w:pPr>
      <w:r>
        <w:rPr/>
        <w:t>and revised document: O:\LEGAL\MCOOK\WORK-GENERAL\CREDIT SUISSE BANK PREPAY CONFIRMATION A.DOC</w:t>
      </w:r>
    </w:p>
    <w:p>
      <w:pPr>
        <w:pStyle w:val="Normal"/>
        <w:bidi w:val="0"/>
        <w:jc w:val="start"/>
        <w:rPr/>
      </w:pPr>
      <w:r>
        <w:rPr/>
      </w:r>
    </w:p>
    <w:p>
      <w:pPr>
        <w:pStyle w:val="Normal"/>
        <w:bidi w:val="0"/>
        <w:jc w:val="start"/>
        <w:rPr/>
      </w:pPr>
      <w:r>
        <w:rPr/>
        <w:t>CompareRite found      80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Normal"/>
        <w:bidi w:val="0"/>
        <w:jc w:val="center"/>
        <w:rPr>
          <w:rFonts w:ascii="Times New Roman" w:hAnsi="Times New Roman"/>
          <w:b/>
        </w:rPr>
      </w:pPr>
      <w:r>
        <w:rPr>
          <w:rFonts w:ascii="Times New Roman" w:hAnsi="Times New Roman"/>
          <w:b/>
        </w:rPr>
        <w:t>Confirmation</w:t>
      </w:r>
    </w:p>
    <w:p>
      <w:pPr>
        <w:pStyle w:val="Normal"/>
        <w:bidi w:val="0"/>
        <w:jc w:val="center"/>
        <w:rPr>
          <w:rFonts w:ascii="Times New Roman" w:hAnsi="Times New Roman"/>
          <w:b/>
        </w:rPr>
      </w:pPr>
      <w:r>
        <w:rPr>
          <w:rFonts w:ascii="Times New Roman" w:hAnsi="Times New Roman"/>
          <w:b/>
        </w:rPr>
        <w:t>(SWAP)</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Date:</w:t>
        <w:tab/>
        <w:tab/>
        <w:t>September 26, 2001</w:t>
      </w:r>
    </w:p>
    <w:p>
      <w:pPr>
        <w:pStyle w:val="Normal"/>
        <w:bidi w:val="0"/>
        <w:jc w:val="start"/>
        <w:rPr>
          <w:rFonts w:ascii="Times New Roman" w:hAnsi="Times New Roman"/>
        </w:rPr>
      </w:pPr>
      <w:r>
        <w:rPr>
          <w:rFonts w:ascii="Times New Roman" w:hAnsi="Times New Roman"/>
        </w:rPr>
        <w:t>To:</w:t>
        <w:tab/>
        <w:tab/>
        <w:t xml:space="preserve">Credit Suisse First Boston </w:t>
      </w:r>
      <w:r>
        <w:rPr>
          <w:rFonts w:ascii="Times New Roman" w:hAnsi="Times New Roman"/>
          <w:b/>
        </w:rPr>
        <w:t>[by and through its]</w:t>
      </w:r>
      <w:r>
        <w:rPr>
          <w:rFonts w:ascii="Times New Roman" w:hAnsi="Times New Roman"/>
        </w:rPr>
        <w:t xml:space="preserve"> Cayman Island Branch </w:t>
      </w:r>
      <w:r>
        <w:rPr>
          <w:rFonts w:ascii="Times New Roman" w:hAnsi="Times New Roman"/>
          <w:strike/>
        </w:rPr>
        <w:t>{International}</w:t>
      </w:r>
      <w:r>
        <w:rPr>
          <w:rFonts w:ascii="Times New Roman" w:hAnsi="Times New Roman"/>
          <w:b/>
        </w:rPr>
        <w:t>[(Party A)]</w:t>
      </w:r>
    </w:p>
    <w:p>
      <w:pPr>
        <w:pStyle w:val="Normal"/>
        <w:bidi w:val="0"/>
        <w:jc w:val="start"/>
        <w:rPr>
          <w:rFonts w:ascii="Times New Roman" w:hAnsi="Times New Roman"/>
        </w:rPr>
      </w:pPr>
      <w:r>
        <w:rPr>
          <w:rFonts w:ascii="Times New Roman" w:hAnsi="Times New Roman"/>
        </w:rPr>
        <w:t>Attention:</w:t>
        <w:tab/>
      </w:r>
      <w:r>
        <w:rPr>
          <w:rFonts w:ascii="Times New Roman" w:hAnsi="Times New Roman"/>
          <w:strike/>
        </w:rPr>
        <w:t>{Documentation Department[ ]}</w:t>
      </w:r>
    </w:p>
    <w:p>
      <w:pPr>
        <w:pStyle w:val="Normal"/>
        <w:bidi w:val="0"/>
        <w:jc w:val="start"/>
        <w:rPr>
          <w:rFonts w:ascii="Times New Roman" w:hAnsi="Times New Roman"/>
        </w:rPr>
      </w:pPr>
      <w:r>
        <w:rPr>
          <w:rFonts w:ascii="Times New Roman" w:hAnsi="Times New Roman"/>
        </w:rPr>
        <w:t>Fax No.:</w:t>
        <w:tab/>
      </w:r>
      <w:r>
        <w:rPr>
          <w:rFonts w:ascii="Times New Roman" w:hAnsi="Times New Roman"/>
          <w:strike/>
        </w:rPr>
        <w:t>{011-207-888-7254[ ]}</w:t>
      </w:r>
    </w:p>
    <w:p>
      <w:pPr>
        <w:pStyle w:val="Normal"/>
        <w:bidi w:val="0"/>
        <w:jc w:val="start"/>
        <w:rPr>
          <w:rFonts w:ascii="Times New Roman" w:hAnsi="Times New Roman"/>
        </w:rPr>
      </w:pPr>
      <w:r>
        <w:rPr>
          <w:rFonts w:ascii="Times New Roman" w:hAnsi="Times New Roman"/>
        </w:rPr>
        <w:t>From:</w:t>
        <w:tab/>
        <w:tab/>
        <w:t xml:space="preserve">Enron North America Corp. </w:t>
      </w:r>
      <w:r>
        <w:rPr>
          <w:rFonts w:ascii="Times New Roman" w:hAnsi="Times New Roman"/>
          <w:b/>
        </w:rPr>
        <w:t>[(Party B)]</w:t>
      </w:r>
    </w:p>
    <w:p>
      <w:pPr>
        <w:pStyle w:val="Normal"/>
        <w:bidi w:val="0"/>
        <w:jc w:val="start"/>
        <w:rPr>
          <w:rFonts w:ascii="Times New Roman" w:hAnsi="Times New Roman"/>
        </w:rPr>
      </w:pPr>
      <w:r>
        <w:rPr>
          <w:rFonts w:ascii="Times New Roman" w:hAnsi="Times New Roman"/>
        </w:rPr>
        <w:t>Re:</w:t>
        <w:tab/>
        <w:tab/>
        <w:t>Commodity Swap</w:t>
      </w:r>
    </w:p>
    <w:p>
      <w:pPr>
        <w:pStyle w:val="Normal"/>
        <w:bidi w:val="0"/>
        <w:jc w:val="start"/>
        <w:rPr>
          <w:rFonts w:ascii="Times New Roman" w:hAnsi="Times New Roman"/>
        </w:rPr>
      </w:pPr>
      <w:r>
        <w:rPr>
          <w:rFonts w:ascii="Times New Roman" w:hAnsi="Times New Roman"/>
        </w:rPr>
      </w:r>
    </w:p>
    <w:p>
      <w:pPr>
        <w:pStyle w:val="Normal"/>
        <w:bidi w:val="0"/>
        <w:jc w:val="start"/>
        <w:rPr>
          <w:rFonts w:ascii="Times New Roman" w:hAnsi="Times New Roman"/>
        </w:rPr>
      </w:pPr>
      <w:r>
        <w:rPr>
          <w:rFonts w:ascii="Times New Roman" w:hAnsi="Times New Roman"/>
        </w:rPr>
        <w:t>We are pleased to confirm the details of the following Transaction.</w:t>
      </w:r>
    </w:p>
    <w:p>
      <w:pPr>
        <w:pStyle w:val="Normal"/>
        <w:bidi w:val="0"/>
        <w:jc w:val="start"/>
        <w:rPr>
          <w:rFonts w:ascii="Times New Roman" w:hAnsi="Times New Roman"/>
        </w:rPr>
      </w:pPr>
      <w:r>
        <w:rPr>
          <w:rFonts w:ascii="Times New Roman" w:hAnsi="Times New Roman"/>
        </w:rPr>
      </w:r>
    </w:p>
    <w:p>
      <w:pPr>
        <w:pStyle w:val="BodyText"/>
        <w:bidi w:val="0"/>
        <w:rPr>
          <w:rFonts w:ascii="Times New Roman" w:hAnsi="Times New Roman"/>
        </w:rPr>
      </w:pPr>
      <w:r>
        <w:rPr>
          <w:rFonts w:ascii="Times New Roman" w:hAnsi="Times New Roman"/>
        </w:rPr>
        <w:t xml:space="preserve">The purpose of this letter agreement (this "Confirmation") is to confirm the terms and conditions of the </w:t>
      </w:r>
      <w:r>
        <w:rPr>
          <w:rFonts w:ascii="Times New Roman" w:hAnsi="Times New Roman"/>
          <w:b/>
        </w:rPr>
        <w:t>[transaction]</w:t>
      </w:r>
      <w:r>
        <w:rPr>
          <w:rFonts w:ascii="Times New Roman" w:hAnsi="Times New Roman"/>
        </w:rPr>
        <w:t xml:space="preserve"> entered into between us on the Trade Date specified below (the "Transaction" or "Swap Transaction").    This letter agreement constitutes a "Confirmation" as referred to in the </w:t>
      </w:r>
      <w:r>
        <w:rPr>
          <w:rFonts w:ascii="Times New Roman" w:hAnsi="Times New Roman"/>
          <w:strike/>
        </w:rPr>
        <w:t>{ISDA Master}</w:t>
      </w:r>
      <w:r>
        <w:rPr>
          <w:rFonts w:ascii="Times New Roman" w:hAnsi="Times New Roman"/>
        </w:rPr>
        <w:t xml:space="preserve"> Agreement </w:t>
      </w:r>
      <w:r>
        <w:rPr>
          <w:rFonts w:ascii="Times New Roman" w:hAnsi="Times New Roman"/>
          <w:strike/>
        </w:rPr>
        <w:t>{specified}</w:t>
      </w:r>
      <w:r>
        <w:rPr>
          <w:rFonts w:ascii="Times New Roman" w:hAnsi="Times New Roman"/>
        </w:rPr>
        <w:t xml:space="preserve"> </w:t>
      </w:r>
      <w:r>
        <w:rPr>
          <w:rFonts w:ascii="Times New Roman" w:hAnsi="Times New Roman"/>
          <w:b/>
        </w:rPr>
        <w:t>[defined]</w:t>
      </w:r>
      <w:r>
        <w:rPr>
          <w:rFonts w:ascii="Times New Roman" w:hAnsi="Times New Roman"/>
        </w:rPr>
        <w:t xml:space="preserve"> below.    This Confirmation supersedes any previous Confirmation or other communication with respect to the Transaction and evidences a complete and binding agreement between us as to the terms of the Transaction.</w:t>
      </w:r>
    </w:p>
    <w:p>
      <w:pPr>
        <w:pStyle w:val="Normal"/>
        <w:bidi w:val="0"/>
        <w:spacing w:before="0" w:after="240"/>
        <w:jc w:val="both"/>
        <w:rPr>
          <w:rFonts w:ascii="Times New Roman" w:hAnsi="Times New Roman"/>
        </w:rPr>
      </w:pPr>
      <w:r>
        <w:rPr>
          <w:rFonts w:ascii="Times New Roman" w:hAnsi="Times New Roman"/>
          <w:strike/>
        </w:rPr>
        <w:t>{This Confirmation supplements, forms part of, and is subject to, the ISDA Master Agreement dated as of April 21, 1993 as amended and supplemented from time to time (the "Agreement"), between you and us, except as may be expressly herein provided. All provisions contained in the Agreement govern this Confirmation, except as may be expressly herein provided If you and we are parties}</w:t>
      </w:r>
      <w:r>
        <w:rPr>
          <w:rFonts w:ascii="Times New Roman" w:hAnsi="Times New Roman"/>
        </w:rPr>
        <w:t xml:space="preserve"> </w:t>
      </w:r>
      <w:r>
        <w:rPr>
          <w:rFonts w:ascii="Times New Roman" w:hAnsi="Times New Roman"/>
          <w:b/>
        </w:rPr>
        <w:t>[Reference is hereby made]</w:t>
      </w:r>
      <w:r>
        <w:rPr>
          <w:rFonts w:ascii="Times New Roman" w:hAnsi="Times New Roman"/>
        </w:rPr>
        <w:t xml:space="preserve"> to the 1992 ISDA Master Agreement</w:t>
      </w:r>
      <w:r>
        <w:rPr>
          <w:rFonts w:ascii="Times New Roman" w:hAnsi="Times New Roman"/>
          <w:strike/>
        </w:rPr>
        <w:t>{, (the "Agreement"), this Confirmation supplements, forms a part of, and is subject to such Agreement. If you and we}</w:t>
      </w:r>
      <w:r>
        <w:rPr>
          <w:rFonts w:ascii="Times New Roman" w:hAnsi="Times New Roman"/>
        </w:rPr>
        <w:t xml:space="preserve"> </w:t>
      </w:r>
      <w:r>
        <w:rPr>
          <w:rFonts w:ascii="Times New Roman" w:hAnsi="Times New Roman"/>
          <w:b/>
        </w:rPr>
        <w:t>[(Multicurrency-Cross Border) published by the International Swaps and Derivatives Association, Inc. (the "ISDA Master Agreement").    Although CSFB and ENA]</w:t>
      </w:r>
      <w:r>
        <w:rPr>
          <w:rFonts w:ascii="Times New Roman" w:hAnsi="Times New Roman"/>
        </w:rPr>
        <w:t xml:space="preserve"> are not yet parties to the </w:t>
      </w:r>
      <w:r>
        <w:rPr>
          <w:rFonts w:ascii="Times New Roman" w:hAnsi="Times New Roman"/>
          <w:b/>
        </w:rPr>
        <w:t>[ISDA Master]</w:t>
      </w:r>
      <w:r>
        <w:rPr>
          <w:rFonts w:ascii="Times New Roman" w:hAnsi="Times New Roman"/>
        </w:rPr>
        <w:t xml:space="preserve"> Agreement, </w:t>
      </w:r>
      <w:r>
        <w:rPr>
          <w:rFonts w:ascii="Times New Roman" w:hAnsi="Times New Roman"/>
          <w:strike/>
        </w:rPr>
        <w:t>{you}</w:t>
      </w:r>
      <w:r>
        <w:rPr>
          <w:rFonts w:ascii="Times New Roman" w:hAnsi="Times New Roman"/>
        </w:rPr>
        <w:t xml:space="preserve"> </w:t>
      </w:r>
      <w:r>
        <w:rPr>
          <w:rFonts w:ascii="Times New Roman" w:hAnsi="Times New Roman"/>
          <w:b/>
        </w:rPr>
        <w:t>[CSFB]</w:t>
      </w:r>
      <w:r>
        <w:rPr>
          <w:rFonts w:ascii="Times New Roman" w:hAnsi="Times New Roman"/>
        </w:rPr>
        <w:t xml:space="preserve"> and </w:t>
      </w:r>
      <w:r>
        <w:rPr>
          <w:rFonts w:ascii="Times New Roman" w:hAnsi="Times New Roman"/>
          <w:strike/>
        </w:rPr>
        <w:t>{we}</w:t>
      </w:r>
      <w:r>
        <w:rPr>
          <w:rFonts w:ascii="Times New Roman" w:hAnsi="Times New Roman"/>
        </w:rPr>
        <w:t xml:space="preserve"> </w:t>
      </w:r>
      <w:r>
        <w:rPr>
          <w:rFonts w:ascii="Times New Roman" w:hAnsi="Times New Roman"/>
          <w:b/>
        </w:rPr>
        <w:t>[ENA]</w:t>
      </w:r>
      <w:r>
        <w:rPr>
          <w:rFonts w:ascii="Times New Roman" w:hAnsi="Times New Roman"/>
        </w:rPr>
        <w:t xml:space="preserve"> agree to use </w:t>
      </w:r>
      <w:r>
        <w:rPr>
          <w:rFonts w:ascii="Times New Roman" w:hAnsi="Times New Roman"/>
          <w:strike/>
        </w:rPr>
        <w:t>{our best}</w:t>
      </w:r>
      <w:r>
        <w:rPr>
          <w:rFonts w:ascii="Times New Roman" w:hAnsi="Times New Roman"/>
        </w:rPr>
        <w:t xml:space="preserve"> </w:t>
      </w:r>
      <w:r>
        <w:rPr>
          <w:rFonts w:ascii="Times New Roman" w:hAnsi="Times New Roman"/>
          <w:b/>
        </w:rPr>
        <w:t>[commercially reasonable]</w:t>
      </w:r>
      <w:r>
        <w:rPr>
          <w:rFonts w:ascii="Times New Roman" w:hAnsi="Times New Roman"/>
        </w:rPr>
        <w:t xml:space="preserve"> efforts promptly to negotiate, execute, and deliver the Agreement, including </w:t>
      </w:r>
      <w:r>
        <w:rPr>
          <w:rFonts w:ascii="Times New Roman" w:hAnsi="Times New Roman"/>
          <w:strike/>
        </w:rPr>
        <w:t>{our standard}</w:t>
      </w:r>
      <w:r>
        <w:rPr>
          <w:rFonts w:ascii="Times New Roman" w:hAnsi="Times New Roman"/>
        </w:rPr>
        <w:t xml:space="preserve"> </w:t>
      </w:r>
      <w:r>
        <w:rPr>
          <w:rFonts w:ascii="Times New Roman" w:hAnsi="Times New Roman"/>
          <w:b/>
        </w:rPr>
        <w:t>[a customary]</w:t>
      </w:r>
      <w:r>
        <w:rPr>
          <w:rFonts w:ascii="Times New Roman" w:hAnsi="Times New Roman"/>
        </w:rPr>
        <w:t xml:space="preserve"> form of Schedule attached thereto </w:t>
      </w:r>
      <w:r>
        <w:rPr>
          <w:rFonts w:ascii="Times New Roman" w:hAnsi="Times New Roman"/>
          <w:strike/>
        </w:rPr>
        <w:t>{and made a part thereof}</w:t>
      </w:r>
      <w:r>
        <w:rPr>
          <w:rFonts w:ascii="Times New Roman" w:hAnsi="Times New Roman"/>
        </w:rPr>
        <w:t xml:space="preserve">, with such modifications as </w:t>
      </w:r>
      <w:r>
        <w:rPr>
          <w:rFonts w:ascii="Times New Roman" w:hAnsi="Times New Roman"/>
          <w:strike/>
        </w:rPr>
        <w:t>{you and we}</w:t>
      </w:r>
      <w:r>
        <w:rPr>
          <w:rFonts w:ascii="Times New Roman" w:hAnsi="Times New Roman"/>
        </w:rPr>
        <w:t xml:space="preserve"> </w:t>
      </w:r>
      <w:r>
        <w:rPr>
          <w:rFonts w:ascii="Times New Roman" w:hAnsi="Times New Roman"/>
          <w:b/>
        </w:rPr>
        <w:t>[the parties]</w:t>
      </w:r>
      <w:r>
        <w:rPr>
          <w:rFonts w:ascii="Times New Roman" w:hAnsi="Times New Roman"/>
        </w:rPr>
        <w:t xml:space="preserve"> shall in good faith agree </w:t>
      </w:r>
      <w:r>
        <w:rPr>
          <w:rFonts w:ascii="Times New Roman" w:hAnsi="Times New Roman"/>
          <w:b/>
        </w:rPr>
        <w:t>[(the "Contemplated ISDA Master")]</w:t>
      </w:r>
      <w:r>
        <w:rPr>
          <w:rFonts w:ascii="Times New Roman" w:hAnsi="Times New Roman"/>
        </w:rPr>
        <w:t xml:space="preserve">.    Upon execution and delivery by </w:t>
      </w:r>
      <w:r>
        <w:rPr>
          <w:rFonts w:ascii="Times New Roman" w:hAnsi="Times New Roman"/>
          <w:strike/>
        </w:rPr>
        <w:t>{you and us}</w:t>
      </w:r>
      <w:r>
        <w:rPr>
          <w:rFonts w:ascii="Times New Roman" w:hAnsi="Times New Roman"/>
        </w:rPr>
        <w:t xml:space="preserve"> </w:t>
      </w:r>
      <w:r>
        <w:rPr>
          <w:rFonts w:ascii="Times New Roman" w:hAnsi="Times New Roman"/>
          <w:b/>
        </w:rPr>
        <w:t>[the parties]</w:t>
      </w:r>
      <w:r>
        <w:rPr>
          <w:rFonts w:ascii="Times New Roman" w:hAnsi="Times New Roman"/>
        </w:rPr>
        <w:t xml:space="preserve"> of the </w:t>
      </w:r>
      <w:r>
        <w:rPr>
          <w:rFonts w:ascii="Times New Roman" w:hAnsi="Times New Roman"/>
          <w:strike/>
        </w:rPr>
        <w:t>{Agreement}</w:t>
      </w:r>
      <w:r>
        <w:rPr>
          <w:rFonts w:ascii="Times New Roman" w:hAnsi="Times New Roman"/>
        </w:rPr>
        <w:t xml:space="preserve"> </w:t>
      </w:r>
      <w:r>
        <w:rPr>
          <w:rFonts w:ascii="Times New Roman" w:hAnsi="Times New Roman"/>
          <w:b/>
        </w:rPr>
        <w:t>[Contemplated ISDA Master]</w:t>
      </w:r>
      <w:r>
        <w:rPr>
          <w:rFonts w:ascii="Times New Roman" w:hAnsi="Times New Roman"/>
        </w:rPr>
        <w:t xml:space="preserve">, this Confirmation shall supplement, form a part of, and be subject to such </w:t>
      </w:r>
      <w:r>
        <w:rPr>
          <w:rFonts w:ascii="Times New Roman" w:hAnsi="Times New Roman"/>
          <w:strike/>
        </w:rPr>
        <w:t>{Agreement. Until you and we}</w:t>
      </w:r>
      <w:r>
        <w:rPr>
          <w:rFonts w:ascii="Times New Roman" w:hAnsi="Times New Roman"/>
        </w:rPr>
        <w:t xml:space="preserve"> </w:t>
      </w:r>
      <w:r>
        <w:rPr>
          <w:rFonts w:ascii="Times New Roman" w:hAnsi="Times New Roman"/>
          <w:b/>
        </w:rPr>
        <w:t>[Contemplated ISDA Master; provided, the failure or the parties to consummate the Contemplated ISDA Master shall not in any way alter the rights and obligations of the parties set forth in this Confirmation.    Until CSFB and ENA]</w:t>
      </w:r>
      <w:r>
        <w:rPr>
          <w:rFonts w:ascii="Times New Roman" w:hAnsi="Times New Roman"/>
        </w:rPr>
        <w:t xml:space="preserve"> execute and deliver the </w:t>
      </w:r>
      <w:r>
        <w:rPr>
          <w:rFonts w:ascii="Times New Roman" w:hAnsi="Times New Roman"/>
          <w:strike/>
        </w:rPr>
        <w:t>{Agreement, this Confirmation (together with all other Confirmations of Transactions previously entered into between us, notwithstanding anything to the contrary therein)}</w:t>
      </w:r>
      <w:r>
        <w:rPr>
          <w:rFonts w:ascii="Times New Roman" w:hAnsi="Times New Roman"/>
        </w:rPr>
        <w:t xml:space="preserve"> </w:t>
      </w:r>
      <w:r>
        <w:rPr>
          <w:rFonts w:ascii="Times New Roman" w:hAnsi="Times New Roman"/>
          <w:b/>
        </w:rPr>
        <w:t xml:space="preserve">[Contemplated ISDA Master, </w:t>
      </w:r>
      <w:r>
        <w:rPr>
          <w:rFonts w:ascii="CG Times" w:hAnsi="CG Times"/>
          <w:b/>
        </w:rPr>
        <w:t xml:space="preserve">this Confirmation </w:t>
      </w:r>
      <w:r>
        <w:rPr>
          <w:rFonts w:ascii="Times New Roman" w:hAnsi="Times New Roman"/>
          <w:b/>
        </w:rPr>
        <w:t>]</w:t>
      </w:r>
      <w:r>
        <w:rPr>
          <w:rFonts w:ascii="Times New Roman" w:hAnsi="Times New Roman"/>
        </w:rPr>
        <w:t xml:space="preserve">shall supplement, form a part of, and be subject to the </w:t>
      </w:r>
      <w:r>
        <w:rPr>
          <w:rFonts w:ascii="Times New Roman" w:hAnsi="Times New Roman"/>
          <w:strike/>
        </w:rPr>
        <w:t>{1992}</w:t>
      </w:r>
      <w:r>
        <w:rPr>
          <w:rFonts w:ascii="Times New Roman" w:hAnsi="Times New Roman"/>
        </w:rPr>
        <w:t xml:space="preserve"> ISDA Master Agreement, as if, on the Trade Date </w:t>
      </w:r>
      <w:r>
        <w:rPr>
          <w:rFonts w:ascii="Times New Roman" w:hAnsi="Times New Roman"/>
          <w:strike/>
        </w:rPr>
        <w:t>{of the first such Transaction between us, you and we}</w:t>
      </w:r>
      <w:r>
        <w:rPr>
          <w:rFonts w:ascii="Times New Roman" w:hAnsi="Times New Roman"/>
        </w:rPr>
        <w:t xml:space="preserve"> </w:t>
      </w:r>
      <w:r>
        <w:rPr>
          <w:rFonts w:ascii="Times New Roman" w:hAnsi="Times New Roman"/>
          <w:b/>
        </w:rPr>
        <w:t>[set forth herein, CSFB and ENA]</w:t>
      </w:r>
      <w:r>
        <w:rPr>
          <w:rFonts w:ascii="Times New Roman" w:hAnsi="Times New Roman"/>
        </w:rPr>
        <w:t xml:space="preserve"> had executed that agreement </w:t>
      </w:r>
      <w:r>
        <w:rPr>
          <w:rFonts w:ascii="Times New Roman" w:hAnsi="Times New Roman"/>
          <w:strike/>
        </w:rPr>
        <w:t>{(}</w:t>
      </w:r>
      <w:r>
        <w:rPr>
          <w:rFonts w:ascii="Times New Roman" w:hAnsi="Times New Roman"/>
        </w:rPr>
        <w:t xml:space="preserve">with the terms set forth </w:t>
      </w:r>
      <w:r>
        <w:rPr>
          <w:rFonts w:ascii="Times New Roman" w:hAnsi="Times New Roman"/>
          <w:b/>
        </w:rPr>
        <w:t>[below]</w:t>
      </w:r>
      <w:r>
        <w:rPr>
          <w:rFonts w:ascii="Times New Roman" w:hAnsi="Times New Roman"/>
        </w:rPr>
        <w:t xml:space="preserve"> in Other Terms and Provisions </w:t>
      </w:r>
      <w:r>
        <w:rPr>
          <w:rFonts w:ascii="Times New Roman" w:hAnsi="Times New Roman"/>
          <w:strike/>
        </w:rPr>
        <w:t>{below)}</w:t>
      </w:r>
      <w:r>
        <w:rPr>
          <w:rFonts w:ascii="Times New Roman" w:hAnsi="Times New Roman"/>
          <w:b/>
        </w:rPr>
        <w:t>[, Master Agreement Provisions (the "Agreement").    No other Confirmation or Transaction shall be subject to the Agreement]</w:t>
      </w:r>
      <w:r>
        <w:rPr>
          <w:rFonts w:ascii="Times New Roman" w:hAnsi="Times New Roman"/>
        </w:rPr>
        <w:t xml:space="preserve">.    The 2000 ISDA Definitions and the 1993 ISDA Commodity Derivatives Definitions published by the International Swaps and Derivatives Association, Inc. as supplemented, amended, replaced or modified from time to time, are incorporated by reference into this Confirmation.    </w:t>
      </w:r>
    </w:p>
    <w:p>
      <w:pPr>
        <w:pStyle w:val="Normal"/>
        <w:bidi w:val="0"/>
        <w:spacing w:before="0" w:after="240"/>
        <w:jc w:val="both"/>
        <w:rPr>
          <w:rFonts w:ascii="Times New Roman" w:hAnsi="Times New Roman"/>
        </w:rPr>
      </w:pPr>
      <w:r>
        <w:rPr>
          <w:rFonts w:ascii="Times New Roman" w:hAnsi="Times New Roman"/>
        </w:rPr>
        <w:t>Each party represents to the other that it is entering into this Transaction as principal (and not as agent or in any other capacity) with the full understanding of the terms, conditions and risks thereof and that it is capable of and willing to assume those risks.</w:t>
      </w:r>
    </w:p>
    <w:p>
      <w:pPr>
        <w:pStyle w:val="Normal"/>
        <w:bidi w:val="0"/>
        <w:spacing w:before="0" w:after="240"/>
        <w:jc w:val="both"/>
        <w:rPr>
          <w:rFonts w:ascii="Times New Roman" w:hAnsi="Times New Roman"/>
        </w:rPr>
      </w:pPr>
      <w:r>
        <w:rPr>
          <w:rFonts w:ascii="Times New Roman" w:hAnsi="Times New Roman"/>
        </w:rPr>
      </w:r>
    </w:p>
    <w:p>
      <w:pPr>
        <w:pStyle w:val="Normal"/>
        <w:bidi w:val="0"/>
        <w:spacing w:before="0" w:after="240"/>
        <w:jc w:val="both"/>
        <w:rPr>
          <w:rFonts w:ascii="Times New Roman" w:hAnsi="Times New Roman"/>
        </w:rPr>
      </w:pPr>
      <w:r>
        <w:rPr>
          <w:rFonts w:ascii="Times New Roman" w:hAnsi="Times New Roman"/>
        </w:rPr>
        <w:t xml:space="preserve">The Agreement and </w:t>
      </w:r>
      <w:r>
        <w:rPr>
          <w:rFonts w:ascii="Times New Roman" w:hAnsi="Times New Roman"/>
          <w:strike/>
        </w:rPr>
        <w:t>{each}</w:t>
      </w:r>
      <w:r>
        <w:rPr>
          <w:rFonts w:ascii="Times New Roman" w:hAnsi="Times New Roman"/>
        </w:rPr>
        <w:t xml:space="preserve"> </w:t>
      </w:r>
      <w:r>
        <w:rPr>
          <w:rFonts w:ascii="Times New Roman" w:hAnsi="Times New Roman"/>
          <w:b/>
        </w:rPr>
        <w:t>[this]</w:t>
      </w:r>
      <w:r>
        <w:rPr>
          <w:rFonts w:ascii="Times New Roman" w:hAnsi="Times New Roman"/>
        </w:rPr>
        <w:t xml:space="preserve"> Confirmation </w:t>
      </w:r>
      <w:r>
        <w:rPr>
          <w:rFonts w:ascii="Times New Roman" w:hAnsi="Times New Roman"/>
          <w:strike/>
        </w:rPr>
        <w:t>{thereunder}</w:t>
      </w:r>
      <w:r>
        <w:rPr>
          <w:rFonts w:ascii="Times New Roman" w:hAnsi="Times New Roman"/>
        </w:rPr>
        <w:t xml:space="preserve"> will be governed by and construed in accordance with the laws of the State of New York, without reference to choice of law doctrine</w:t>
      </w:r>
      <w:r>
        <w:rPr>
          <w:rFonts w:ascii="Times New Roman" w:hAnsi="Times New Roman"/>
          <w:strike/>
        </w:rPr>
        <w:t>{, and each party hereby submits to the jurisdiction of the Courts of the State of New York}</w:t>
      </w:r>
      <w:r>
        <w:rPr>
          <w:rFonts w:ascii="Times New Roman" w:hAnsi="Times New Roman"/>
        </w:rPr>
        <w:t>.</w:t>
      </w:r>
    </w:p>
    <w:p>
      <w:pPr>
        <w:pStyle w:val="Normal"/>
        <w:bidi w:val="0"/>
        <w:spacing w:before="0" w:after="240"/>
        <w:jc w:val="both"/>
        <w:rPr>
          <w:rFonts w:ascii="Times New Roman" w:hAnsi="Times New Roman"/>
        </w:rPr>
      </w:pPr>
      <w:r>
        <w:rPr>
          <w:rFonts w:ascii="Times New Roman" w:hAnsi="Times New Roman"/>
        </w:rPr>
        <w:t>The terms of the particular Transaction to which this Confirmation relates are as follows:</w:t>
      </w:r>
    </w:p>
    <w:p>
      <w:pPr>
        <w:pStyle w:val="Normal"/>
        <w:bidi w:val="0"/>
        <w:jc w:val="both"/>
        <w:rPr>
          <w:rFonts w:ascii="Times New Roman" w:hAnsi="Times New Roman"/>
        </w:rPr>
      </w:pPr>
      <w:r>
        <w:rPr>
          <w:rFonts w:ascii="Times New Roman" w:hAnsi="Times New Roman"/>
        </w:rPr>
        <w:t>Total Notional Quantity:</w:t>
        <w:tab/>
        <w:tab/>
        <w:t>_____________ Barrels</w:t>
      </w:r>
    </w:p>
    <w:p>
      <w:pPr>
        <w:pStyle w:val="Normal"/>
        <w:bidi w:val="0"/>
        <w:jc w:val="both"/>
        <w:rPr>
          <w:rFonts w:ascii="Times New Roman" w:hAnsi="Times New Roman"/>
        </w:rPr>
      </w:pPr>
      <w:r>
        <w:rPr>
          <w:rFonts w:ascii="Times New Roman" w:hAnsi="Times New Roman"/>
        </w:rPr>
      </w:r>
    </w:p>
    <w:p>
      <w:pPr>
        <w:pStyle w:val="Normal"/>
        <w:bidi w:val="0"/>
        <w:jc w:val="both"/>
        <w:rPr>
          <w:rFonts w:ascii="Times New Roman" w:hAnsi="Times New Roman"/>
        </w:rPr>
      </w:pPr>
      <w:r>
        <w:rPr>
          <w:rFonts w:ascii="Times New Roman" w:hAnsi="Times New Roman"/>
        </w:rPr>
        <w:t>Notional Quantity per</w:t>
      </w:r>
    </w:p>
    <w:p>
      <w:pPr>
        <w:pStyle w:val="BodyTextIndent"/>
        <w:bidi w:val="0"/>
        <w:spacing w:before="0" w:after="0"/>
        <w:rPr>
          <w:rFonts w:ascii="Times New Roman" w:hAnsi="Times New Roman"/>
        </w:rPr>
      </w:pPr>
      <w:r>
        <w:rPr>
          <w:rFonts w:ascii="Times New Roman" w:hAnsi="Times New Roman"/>
        </w:rPr>
        <w:t>Calculation Period:</w:t>
        <w:tab/>
        <w:t>For each Calculation Period, the amount set forth in Exhibit I attached hereto</w:t>
      </w:r>
    </w:p>
    <w:p>
      <w:pPr>
        <w:pStyle w:val="BodyTextIndent"/>
        <w:bidi w:val="0"/>
        <w:spacing w:before="0" w:after="0"/>
        <w:rPr>
          <w:rFonts w:ascii="Times New Roman" w:hAnsi="Times New Roman"/>
        </w:rPr>
      </w:pPr>
      <w:r>
        <w:rPr>
          <w:rFonts w:ascii="Times New Roman" w:hAnsi="Times New Roman"/>
        </w:rPr>
      </w:r>
    </w:p>
    <w:p>
      <w:pPr>
        <w:pStyle w:val="BodyTextIndent"/>
        <w:bidi w:val="0"/>
        <w:spacing w:before="0" w:after="0"/>
        <w:rPr>
          <w:rFonts w:ascii="Times New Roman" w:hAnsi="Times New Roman"/>
        </w:rPr>
      </w:pPr>
      <w:r>
        <w:rPr>
          <w:rFonts w:ascii="Times New Roman" w:hAnsi="Times New Roman"/>
        </w:rPr>
        <w:t>Commodity:</w:t>
        <w:tab/>
        <w:t>West Texas Intermediate Light Sweet Crude Oil</w:t>
      </w:r>
    </w:p>
    <w:p>
      <w:pPr>
        <w:pStyle w:val="BodyTextIndent"/>
        <w:bidi w:val="0"/>
        <w:spacing w:before="0" w:after="0"/>
        <w:rPr>
          <w:rFonts w:ascii="Times New Roman" w:hAnsi="Times New Roman"/>
        </w:rPr>
      </w:pPr>
      <w:r>
        <w:rPr>
          <w:rFonts w:ascii="Times New Roman" w:hAnsi="Times New Roman"/>
        </w:rPr>
      </w:r>
    </w:p>
    <w:p>
      <w:pPr>
        <w:pStyle w:val="BodyTextIndent"/>
        <w:bidi w:val="0"/>
        <w:spacing w:before="0" w:after="0"/>
        <w:rPr>
          <w:rFonts w:ascii="Times New Roman" w:hAnsi="Times New Roman"/>
        </w:rPr>
      </w:pPr>
      <w:r>
        <w:rPr>
          <w:rFonts w:ascii="Times New Roman" w:hAnsi="Times New Roman"/>
        </w:rPr>
        <w:t>Trade Date:</w:t>
        <w:tab/>
        <w:t>September 26, 2001</w:t>
      </w:r>
    </w:p>
    <w:p>
      <w:pPr>
        <w:pStyle w:val="BodyTextIndent"/>
        <w:bidi w:val="0"/>
        <w:spacing w:before="0" w:after="0"/>
        <w:rPr>
          <w:rFonts w:ascii="Times New Roman" w:hAnsi="Times New Roman"/>
        </w:rPr>
      </w:pPr>
      <w:r>
        <w:rPr>
          <w:rFonts w:ascii="Times New Roman" w:hAnsi="Times New Roman"/>
        </w:rPr>
      </w:r>
    </w:p>
    <w:p>
      <w:pPr>
        <w:pStyle w:val="BodyTextIndent"/>
        <w:bidi w:val="0"/>
        <w:spacing w:before="0" w:after="0"/>
        <w:rPr>
          <w:rFonts w:ascii="Times New Roman" w:hAnsi="Times New Roman"/>
        </w:rPr>
      </w:pPr>
      <w:r>
        <w:rPr>
          <w:rFonts w:ascii="Times New Roman" w:hAnsi="Times New Roman"/>
        </w:rPr>
        <w:t>Effective Date:</w:t>
        <w:tab/>
        <w:t>September 26, 2001</w:t>
      </w:r>
    </w:p>
    <w:p>
      <w:pPr>
        <w:pStyle w:val="BodyTextIndent"/>
        <w:bidi w:val="0"/>
        <w:spacing w:before="0" w:after="0"/>
        <w:rPr>
          <w:rFonts w:ascii="Times New Roman" w:hAnsi="Times New Roman"/>
        </w:rPr>
      </w:pPr>
      <w:r>
        <w:rPr>
          <w:rFonts w:ascii="Times New Roman" w:hAnsi="Times New Roman"/>
        </w:rPr>
      </w:r>
    </w:p>
    <w:p>
      <w:pPr>
        <w:pStyle w:val="BodyTextIndent"/>
        <w:bidi w:val="0"/>
        <w:spacing w:before="0" w:after="0"/>
        <w:rPr>
          <w:rFonts w:ascii="Times New Roman" w:hAnsi="Times New Roman"/>
        </w:rPr>
      </w:pPr>
      <w:r>
        <w:rPr>
          <w:rFonts w:ascii="Times New Roman" w:hAnsi="Times New Roman"/>
        </w:rPr>
        <w:t>Termination Date:</w:t>
        <w:tab/>
        <w:t>_________________, subject to adjustment in accordance with the Modified Following Business Day Convention</w:t>
      </w:r>
    </w:p>
    <w:p>
      <w:pPr>
        <w:pStyle w:val="BodyTextIndent"/>
        <w:bidi w:val="0"/>
        <w:spacing w:before="0" w:after="0"/>
        <w:rPr>
          <w:rFonts w:ascii="Times New Roman" w:hAnsi="Times New Roman"/>
        </w:rPr>
      </w:pPr>
      <w:r>
        <w:rPr>
          <w:rFonts w:ascii="Times New Roman" w:hAnsi="Times New Roman"/>
        </w:rPr>
      </w:r>
    </w:p>
    <w:p>
      <w:pPr>
        <w:pStyle w:val="BodyTextIndent"/>
        <w:bidi w:val="0"/>
        <w:spacing w:before="0" w:after="0"/>
        <w:rPr>
          <w:rFonts w:ascii="Times New Roman" w:hAnsi="Times New Roman"/>
        </w:rPr>
      </w:pPr>
      <w:r>
        <w:rPr>
          <w:rFonts w:ascii="Times New Roman" w:hAnsi="Times New Roman"/>
        </w:rPr>
        <w:t>Calculation Period(s):</w:t>
        <w:tab/>
        <w:t>See Exhibit I attached hereto</w:t>
      </w:r>
    </w:p>
    <w:p>
      <w:pPr>
        <w:pStyle w:val="BodyTextIndent"/>
        <w:bidi w:val="0"/>
        <w:spacing w:before="0" w:after="0"/>
        <w:rPr>
          <w:rFonts w:ascii="Times New Roman" w:hAnsi="Times New Roman"/>
        </w:rPr>
      </w:pPr>
      <w:r>
        <w:rPr>
          <w:rFonts w:ascii="Times New Roman" w:hAnsi="Times New Roman"/>
        </w:rPr>
      </w:r>
    </w:p>
    <w:p>
      <w:pPr>
        <w:pStyle w:val="BodyTextIndent"/>
        <w:bidi w:val="0"/>
        <w:spacing w:before="0" w:after="0"/>
        <w:rPr>
          <w:rFonts w:ascii="Times New Roman" w:hAnsi="Times New Roman"/>
        </w:rPr>
      </w:pPr>
      <w:r>
        <w:rPr>
          <w:rFonts w:ascii="Times New Roman" w:hAnsi="Times New Roman"/>
        </w:rPr>
      </w:r>
    </w:p>
    <w:p>
      <w:pPr>
        <w:pStyle w:val="BodyTextIndent"/>
        <w:bidi w:val="0"/>
        <w:spacing w:before="0" w:after="0"/>
        <w:rPr>
          <w:rFonts w:ascii="Times New Roman" w:hAnsi="Times New Roman"/>
        </w:rPr>
      </w:pPr>
      <w:r>
        <w:rPr>
          <w:rFonts w:ascii="Times New Roman" w:hAnsi="Times New Roman"/>
          <w:b/>
          <w:u w:val="single"/>
        </w:rPr>
        <w:t>Fixed Amount Details</w:t>
      </w:r>
      <w:r>
        <w:rPr>
          <w:rFonts w:ascii="Times New Roman" w:hAnsi="Times New Roman"/>
        </w:rPr>
        <w:t>:</w:t>
      </w:r>
    </w:p>
    <w:p>
      <w:pPr>
        <w:pStyle w:val="BodyTextIndent"/>
        <w:bidi w:val="0"/>
        <w:spacing w:before="0" w:after="0"/>
        <w:rPr>
          <w:rFonts w:ascii="Times New Roman" w:hAnsi="Times New Roman"/>
        </w:rPr>
      </w:pPr>
      <w:r>
        <w:rPr>
          <w:rFonts w:ascii="Times New Roman" w:hAnsi="Times New Roman"/>
        </w:rPr>
      </w:r>
    </w:p>
    <w:p>
      <w:pPr>
        <w:pStyle w:val="BodyTextIndent"/>
        <w:bidi w:val="0"/>
        <w:spacing w:before="0" w:after="0"/>
        <w:rPr>
          <w:rFonts w:ascii="Times New Roman" w:hAnsi="Times New Roman"/>
        </w:rPr>
      </w:pPr>
      <w:r>
        <w:rPr>
          <w:rFonts w:ascii="Times New Roman" w:hAnsi="Times New Roman"/>
        </w:rPr>
        <w:t>Fixed Amount Payer:</w:t>
        <w:tab/>
      </w:r>
      <w:r>
        <w:rPr>
          <w:rFonts w:ascii="Times New Roman" w:hAnsi="Times New Roman"/>
          <w:strike/>
        </w:rPr>
        <w:t>{Credit Suisse First Boston Cayman Island Branch International}</w:t>
      </w:r>
      <w:r>
        <w:rPr>
          <w:rFonts w:ascii="Times New Roman" w:hAnsi="Times New Roman"/>
        </w:rPr>
        <w:t xml:space="preserve"> </w:t>
      </w:r>
      <w:r>
        <w:rPr>
          <w:rFonts w:ascii="Times New Roman" w:hAnsi="Times New Roman"/>
          <w:b/>
        </w:rPr>
        <w:t>[Party A]</w:t>
      </w:r>
      <w:r>
        <w:rPr>
          <w:rFonts w:ascii="Times New Roman" w:hAnsi="Times New Roman"/>
        </w:rPr>
        <w:t xml:space="preserve">    </w:t>
      </w:r>
    </w:p>
    <w:p>
      <w:pPr>
        <w:pStyle w:val="BodyTextIndent"/>
        <w:bidi w:val="0"/>
        <w:spacing w:before="0" w:after="0"/>
        <w:rPr>
          <w:rFonts w:ascii="Times New Roman" w:hAnsi="Times New Roman"/>
        </w:rPr>
      </w:pPr>
      <w:r>
        <w:rPr>
          <w:rFonts w:ascii="Times New Roman" w:hAnsi="Times New Roman"/>
        </w:rPr>
      </w:r>
    </w:p>
    <w:p>
      <w:pPr>
        <w:pStyle w:val="BodyTextIndent"/>
        <w:bidi w:val="0"/>
        <w:spacing w:before="0" w:after="0"/>
        <w:rPr>
          <w:rFonts w:ascii="Times New Roman" w:hAnsi="Times New Roman"/>
        </w:rPr>
      </w:pPr>
      <w:r>
        <w:rPr>
          <w:rFonts w:ascii="Times New Roman" w:hAnsi="Times New Roman"/>
        </w:rPr>
        <w:t>Fixed Amount:</w:t>
        <w:tab/>
        <w:t xml:space="preserve">USD </w:t>
      </w:r>
      <w:r>
        <w:rPr>
          <w:rFonts w:ascii="Times New Roman" w:hAnsi="Times New Roman"/>
          <w:b/>
        </w:rPr>
        <w:t>[prepay amount]</w:t>
      </w:r>
    </w:p>
    <w:p>
      <w:pPr>
        <w:pStyle w:val="BodyTextIndent"/>
        <w:bidi w:val="0"/>
        <w:spacing w:before="0" w:after="0"/>
        <w:rPr>
          <w:rFonts w:ascii="Times New Roman" w:hAnsi="Times New Roman"/>
        </w:rPr>
      </w:pPr>
      <w:r>
        <w:rPr>
          <w:rFonts w:ascii="Times New Roman" w:hAnsi="Times New Roman"/>
        </w:rPr>
      </w:r>
    </w:p>
    <w:p>
      <w:pPr>
        <w:pStyle w:val="BodyTextIndent"/>
        <w:bidi w:val="0"/>
        <w:spacing w:before="0" w:after="0"/>
        <w:rPr>
          <w:rFonts w:ascii="Times New Roman" w:hAnsi="Times New Roman"/>
        </w:rPr>
      </w:pPr>
      <w:r>
        <w:rPr>
          <w:rFonts w:ascii="Times New Roman" w:hAnsi="Times New Roman"/>
        </w:rPr>
        <w:t>Fixed Amount Payment Date:</w:t>
        <w:tab/>
        <w:t>September 28, 2001</w:t>
      </w:r>
    </w:p>
    <w:p>
      <w:pPr>
        <w:pStyle w:val="BodyTextIndent"/>
        <w:bidi w:val="0"/>
        <w:spacing w:before="0" w:after="0"/>
        <w:rPr>
          <w:rFonts w:ascii="Times New Roman" w:hAnsi="Times New Roman"/>
        </w:rPr>
      </w:pPr>
      <w:r>
        <w:rPr>
          <w:rFonts w:ascii="Times New Roman" w:hAnsi="Times New Roman"/>
        </w:rPr>
      </w:r>
    </w:p>
    <w:p>
      <w:pPr>
        <w:pStyle w:val="BodyTextIndent"/>
        <w:bidi w:val="0"/>
        <w:spacing w:before="0" w:after="0"/>
        <w:rPr>
          <w:rFonts w:ascii="Times New Roman" w:hAnsi="Times New Roman"/>
        </w:rPr>
      </w:pPr>
      <w:r>
        <w:rPr>
          <w:rFonts w:ascii="Times New Roman" w:hAnsi="Times New Roman"/>
        </w:rPr>
      </w:r>
    </w:p>
    <w:p>
      <w:pPr>
        <w:pStyle w:val="BodyTextIndent"/>
        <w:bidi w:val="0"/>
        <w:spacing w:before="0" w:after="0"/>
        <w:rPr>
          <w:rFonts w:ascii="Times New Roman" w:hAnsi="Times New Roman"/>
        </w:rPr>
      </w:pPr>
      <w:r>
        <w:rPr>
          <w:rFonts w:ascii="Times New Roman" w:hAnsi="Times New Roman"/>
          <w:b/>
          <w:u w:val="single"/>
        </w:rPr>
        <w:t>Floating Amount Details</w:t>
      </w:r>
      <w:r>
        <w:rPr>
          <w:rFonts w:ascii="Times New Roman" w:hAnsi="Times New Roman"/>
        </w:rPr>
        <w:t>:</w:t>
      </w:r>
    </w:p>
    <w:p>
      <w:pPr>
        <w:pStyle w:val="BodyTextIndent"/>
        <w:bidi w:val="0"/>
        <w:spacing w:before="0" w:after="0"/>
        <w:rPr>
          <w:rFonts w:ascii="Times New Roman" w:hAnsi="Times New Roman"/>
        </w:rPr>
      </w:pPr>
      <w:r>
        <w:rPr>
          <w:rFonts w:ascii="Times New Roman" w:hAnsi="Times New Roman"/>
        </w:rPr>
      </w:r>
    </w:p>
    <w:p>
      <w:pPr>
        <w:pStyle w:val="BodyTextIndent"/>
        <w:bidi w:val="0"/>
        <w:spacing w:before="0" w:after="0"/>
        <w:rPr>
          <w:rFonts w:ascii="Times New Roman" w:hAnsi="Times New Roman"/>
        </w:rPr>
      </w:pPr>
      <w:r>
        <w:rPr>
          <w:rFonts w:ascii="Times New Roman" w:hAnsi="Times New Roman"/>
        </w:rPr>
        <w:t>Floating Price Payer:</w:t>
        <w:tab/>
      </w:r>
      <w:r>
        <w:rPr>
          <w:rFonts w:ascii="Times New Roman" w:hAnsi="Times New Roman"/>
          <w:strike/>
        </w:rPr>
        <w:t>{Enron North America Corp.}</w:t>
      </w:r>
      <w:r>
        <w:rPr>
          <w:rFonts w:ascii="Times New Roman" w:hAnsi="Times New Roman"/>
        </w:rPr>
        <w:t xml:space="preserve"> </w:t>
      </w:r>
      <w:r>
        <w:rPr>
          <w:rFonts w:ascii="Times New Roman" w:hAnsi="Times New Roman"/>
          <w:b/>
        </w:rPr>
        <w:t>[Party B]</w:t>
      </w:r>
    </w:p>
    <w:p>
      <w:pPr>
        <w:pStyle w:val="BodyTextIndent"/>
        <w:bidi w:val="0"/>
        <w:spacing w:before="0" w:after="0"/>
        <w:rPr>
          <w:rFonts w:ascii="Times New Roman" w:hAnsi="Times New Roman"/>
        </w:rPr>
      </w:pPr>
      <w:r>
        <w:rPr>
          <w:rFonts w:ascii="Times New Roman" w:hAnsi="Times New Roman"/>
        </w:rPr>
      </w:r>
    </w:p>
    <w:p>
      <w:pPr>
        <w:pStyle w:val="BodyTextIndent"/>
        <w:bidi w:val="0"/>
        <w:spacing w:before="0" w:after="0"/>
        <w:rPr>
          <w:rFonts w:ascii="Times New Roman" w:hAnsi="Times New Roman"/>
        </w:rPr>
      </w:pPr>
      <w:r>
        <w:rPr>
          <w:rFonts w:ascii="Times New Roman" w:hAnsi="Times New Roman"/>
        </w:rPr>
        <w:t>Floating Price</w:t>
      </w:r>
    </w:p>
    <w:p>
      <w:pPr>
        <w:pStyle w:val="BodyTextIndent"/>
        <w:bidi w:val="0"/>
        <w:spacing w:before="0" w:after="0"/>
        <w:rPr>
          <w:rFonts w:ascii="Times New Roman" w:hAnsi="Times New Roman"/>
        </w:rPr>
      </w:pPr>
      <w:r>
        <w:rPr>
          <w:rFonts w:ascii="Times New Roman" w:hAnsi="Times New Roman"/>
        </w:rPr>
        <w:t>and Pricing Date:</w:t>
        <w:tab/>
        <w:t>The arithmetic average of the daily settlement prices for the prompt month of the NYMEX Light Sweet Crude Oil Futures Contract for each NYMEX Commodity Business Day in respect of the applicable Calculation Period</w:t>
      </w:r>
    </w:p>
    <w:p>
      <w:pPr>
        <w:pStyle w:val="BodyTextIndent"/>
        <w:bidi w:val="0"/>
        <w:spacing w:before="0" w:after="0"/>
        <w:rPr>
          <w:rFonts w:ascii="Times New Roman" w:hAnsi="Times New Roman"/>
        </w:rPr>
      </w:pPr>
      <w:r>
        <w:rPr>
          <w:rFonts w:ascii="Times New Roman" w:hAnsi="Times New Roman"/>
        </w:rPr>
      </w:r>
    </w:p>
    <w:p>
      <w:pPr>
        <w:pStyle w:val="BodyTextIndent"/>
        <w:bidi w:val="0"/>
        <w:spacing w:before="0" w:after="0"/>
        <w:rPr>
          <w:rFonts w:ascii="Times New Roman" w:hAnsi="Times New Roman"/>
        </w:rPr>
      </w:pPr>
      <w:r>
        <w:rPr>
          <w:rFonts w:ascii="Times New Roman" w:hAnsi="Times New Roman"/>
        </w:rPr>
        <w:t>Floating Price Payment Dates:</w:t>
        <w:tab/>
        <w:t>The Payment Dates set forth on Exhibit I attached hereto, subject to adjustment in accordance with the Modified Following Business Day Convention</w:t>
      </w:r>
    </w:p>
    <w:p>
      <w:pPr>
        <w:pStyle w:val="BodyTextIndent"/>
        <w:bidi w:val="0"/>
        <w:spacing w:before="0" w:after="0"/>
        <w:rPr>
          <w:rFonts w:ascii="Times New Roman" w:hAnsi="Times New Roman"/>
        </w:rPr>
      </w:pPr>
      <w:r>
        <w:rPr>
          <w:rFonts w:ascii="Times New Roman" w:hAnsi="Times New Roman"/>
        </w:rPr>
      </w:r>
    </w:p>
    <w:p>
      <w:pPr>
        <w:pStyle w:val="BodyTextIndent"/>
        <w:bidi w:val="0"/>
        <w:spacing w:before="0" w:after="0"/>
        <w:rPr>
          <w:rFonts w:ascii="Times New Roman" w:hAnsi="Times New Roman"/>
        </w:rPr>
      </w:pPr>
      <w:r>
        <w:rPr>
          <w:rFonts w:ascii="Times New Roman" w:hAnsi="Times New Roman"/>
        </w:rPr>
        <w:t>Rounding:</w:t>
        <w:tab/>
        <w:t>Four (4) decimal places</w:t>
      </w:r>
    </w:p>
    <w:p>
      <w:pPr>
        <w:pStyle w:val="BodyTextIndent"/>
        <w:bidi w:val="0"/>
        <w:spacing w:before="0" w:after="0"/>
        <w:rPr>
          <w:rFonts w:ascii="Times New Roman" w:hAnsi="Times New Roman"/>
        </w:rPr>
      </w:pPr>
      <w:r>
        <w:rPr>
          <w:rFonts w:ascii="Times New Roman" w:hAnsi="Times New Roman"/>
        </w:rPr>
      </w:r>
    </w:p>
    <w:p>
      <w:pPr>
        <w:pStyle w:val="BodyTextIndent"/>
        <w:bidi w:val="0"/>
        <w:spacing w:before="0" w:after="0"/>
        <w:rPr>
          <w:rFonts w:ascii="Times New Roman" w:hAnsi="Times New Roman"/>
        </w:rPr>
      </w:pPr>
      <w:r>
        <w:rPr>
          <w:rFonts w:ascii="Times New Roman" w:hAnsi="Times New Roman"/>
        </w:rPr>
      </w:r>
    </w:p>
    <w:p>
      <w:pPr>
        <w:pStyle w:val="BodyTextIndent"/>
        <w:bidi w:val="0"/>
        <w:spacing w:before="0" w:after="0"/>
        <w:rPr>
          <w:rFonts w:ascii="Times New Roman" w:hAnsi="Times New Roman"/>
        </w:rPr>
      </w:pPr>
      <w:r>
        <w:rPr>
          <w:rFonts w:ascii="Times New Roman" w:hAnsi="Times New Roman"/>
          <w:b/>
          <w:u w:val="single"/>
        </w:rPr>
        <w:t>Calculation Agent</w:t>
      </w:r>
      <w:r>
        <w:rPr>
          <w:rFonts w:ascii="Times New Roman" w:hAnsi="Times New Roman"/>
        </w:rPr>
        <w:t>:</w:t>
        <w:tab/>
      </w:r>
      <w:r>
        <w:rPr>
          <w:rFonts w:ascii="Times New Roman" w:hAnsi="Times New Roman"/>
          <w:strike/>
        </w:rPr>
        <w:t>{Enron North America Corp.}</w:t>
      </w:r>
      <w:r>
        <w:rPr>
          <w:rFonts w:ascii="Times New Roman" w:hAnsi="Times New Roman"/>
        </w:rPr>
        <w:t xml:space="preserve"> </w:t>
      </w:r>
      <w:r>
        <w:rPr>
          <w:rFonts w:ascii="Times New Roman" w:hAnsi="Times New Roman"/>
          <w:b/>
        </w:rPr>
        <w:t>[Party B]</w:t>
      </w:r>
    </w:p>
    <w:p>
      <w:pPr>
        <w:pStyle w:val="BodyTextIndent"/>
        <w:bidi w:val="0"/>
        <w:spacing w:before="0" w:after="0"/>
        <w:rPr>
          <w:rFonts w:ascii="Times New Roman" w:hAnsi="Times New Roman"/>
        </w:rPr>
      </w:pPr>
      <w:r>
        <w:rPr>
          <w:rFonts w:ascii="Times New Roman" w:hAnsi="Times New Roman"/>
        </w:rPr>
      </w:r>
    </w:p>
    <w:p>
      <w:pPr>
        <w:pStyle w:val="BodyTextIndent"/>
        <w:bidi w:val="0"/>
        <w:spacing w:before="0" w:after="0"/>
        <w:rPr>
          <w:rFonts w:ascii="Times New Roman" w:hAnsi="Times New Roman"/>
        </w:rPr>
      </w:pPr>
      <w:r>
        <w:rPr>
          <w:rFonts w:ascii="Times New Roman" w:hAnsi="Times New Roman"/>
        </w:rPr>
      </w:r>
    </w:p>
    <w:p>
      <w:pPr>
        <w:pStyle w:val="BodyTextIndent"/>
        <w:bidi w:val="0"/>
        <w:spacing w:before="0" w:after="0"/>
        <w:rPr>
          <w:rFonts w:ascii="Times New Roman" w:hAnsi="Times New Roman"/>
        </w:rPr>
      </w:pPr>
      <w:r>
        <w:rPr>
          <w:rFonts w:ascii="Times New Roman" w:hAnsi="Times New Roman"/>
          <w:b/>
          <w:u w:val="single"/>
        </w:rPr>
        <w:t>Account Details</w:t>
      </w:r>
      <w:r>
        <w:rPr>
          <w:rFonts w:ascii="Times New Roman" w:hAnsi="Times New Roman"/>
        </w:rPr>
        <w:t>:</w:t>
      </w:r>
    </w:p>
    <w:p>
      <w:pPr>
        <w:pStyle w:val="BodyTextIndent"/>
        <w:bidi w:val="0"/>
        <w:spacing w:before="0" w:after="0"/>
        <w:rPr>
          <w:rFonts w:ascii="Times New Roman" w:hAnsi="Times New Roman"/>
        </w:rPr>
      </w:pPr>
      <w:r>
        <w:rPr>
          <w:rFonts w:ascii="Times New Roman" w:hAnsi="Times New Roman"/>
        </w:rPr>
      </w:r>
    </w:p>
    <w:p>
      <w:pPr>
        <w:pStyle w:val="BodyTextIndent"/>
        <w:bidi w:val="0"/>
        <w:spacing w:before="0" w:after="0"/>
        <w:rPr>
          <w:rFonts w:ascii="Times New Roman" w:hAnsi="Times New Roman"/>
        </w:rPr>
      </w:pPr>
      <w:r>
        <w:rPr>
          <w:rFonts w:ascii="Times New Roman" w:hAnsi="Times New Roman"/>
        </w:rPr>
        <w:t xml:space="preserve">Payments to Credit Suisse First Boston </w:t>
      </w:r>
      <w:r>
        <w:rPr>
          <w:rFonts w:ascii="Times New Roman" w:hAnsi="Times New Roman"/>
          <w:strike/>
        </w:rPr>
        <w:t>{International}</w:t>
      </w:r>
      <w:r>
        <w:rPr>
          <w:rFonts w:ascii="Times New Roman" w:hAnsi="Times New Roman"/>
        </w:rPr>
        <w:t>:</w:t>
        <w:tab/>
        <w:tab/>
        <w:tab/>
        <w:t>Bank of New York, New York</w:t>
      </w:r>
    </w:p>
    <w:p>
      <w:pPr>
        <w:pStyle w:val="BodyTextIndent"/>
        <w:bidi w:val="0"/>
        <w:spacing w:before="0" w:after="0"/>
        <w:rPr>
          <w:rFonts w:ascii="Times New Roman" w:hAnsi="Times New Roman"/>
        </w:rPr>
      </w:pPr>
      <w:r>
        <w:rPr>
          <w:rFonts w:ascii="Times New Roman" w:hAnsi="Times New Roman"/>
        </w:rPr>
        <w:tab/>
        <w:tab/>
        <w:tab/>
        <w:tab/>
      </w:r>
      <w:r>
        <w:rPr>
          <w:rFonts w:ascii="Times New Roman" w:hAnsi="Times New Roman"/>
          <w:strike/>
        </w:rPr>
        <w:t>{(}</w:t>
      </w:r>
      <w:r>
        <w:rPr>
          <w:rFonts w:ascii="Times New Roman" w:hAnsi="Times New Roman"/>
        </w:rPr>
        <w:t>swift code IRVTUS3N)</w:t>
      </w:r>
    </w:p>
    <w:p>
      <w:pPr>
        <w:pStyle w:val="BodyTextIndent"/>
        <w:bidi w:val="0"/>
        <w:spacing w:before="0" w:after="0"/>
        <w:ind w:hanging="2880" w:start="3600"/>
        <w:rPr>
          <w:rFonts w:ascii="Times New Roman" w:hAnsi="Times New Roman"/>
        </w:rPr>
      </w:pPr>
      <w:r>
        <w:rPr>
          <w:rFonts w:ascii="Times New Roman" w:hAnsi="Times New Roman"/>
        </w:rPr>
        <w:t>A/C Credit Suisse First Boston</w:t>
        <w:tab/>
        <w:tab/>
        <w:tab/>
      </w:r>
      <w:r>
        <w:rPr>
          <w:rFonts w:ascii="Times New Roman" w:hAnsi="Times New Roman"/>
          <w:strike/>
        </w:rPr>
        <w:t>{International A/C 890 036 0968}</w:t>
      </w:r>
      <w:r>
        <w:rPr>
          <w:rFonts w:ascii="Times New Roman" w:hAnsi="Times New Roman"/>
        </w:rPr>
        <w:t xml:space="preserve"> </w:t>
      </w:r>
      <w:r>
        <w:rPr>
          <w:rFonts w:ascii="Times New Roman" w:hAnsi="Times New Roman"/>
          <w:b/>
        </w:rPr>
        <w:t>[A/C [__________________]]</w:t>
      </w:r>
    </w:p>
    <w:p>
      <w:pPr>
        <w:pStyle w:val="BodyTextIndent"/>
        <w:bidi w:val="0"/>
        <w:spacing w:before="0" w:after="0"/>
        <w:rPr>
          <w:rFonts w:ascii="Times New Roman" w:hAnsi="Times New Roman"/>
        </w:rPr>
      </w:pPr>
      <w:r>
        <w:rPr>
          <w:rFonts w:ascii="Times New Roman" w:hAnsi="Times New Roman"/>
        </w:rPr>
      </w:r>
    </w:p>
    <w:p>
      <w:pPr>
        <w:pStyle w:val="BodyTextIndent"/>
        <w:bidi w:val="0"/>
        <w:spacing w:before="0" w:after="0"/>
        <w:rPr>
          <w:rFonts w:ascii="Times New Roman" w:hAnsi="Times New Roman"/>
        </w:rPr>
      </w:pPr>
      <w:r>
        <w:rPr>
          <w:rFonts w:ascii="Times New Roman" w:hAnsi="Times New Roman"/>
        </w:rPr>
        <w:t>Payments to Enron North America Corp.</w:t>
        <w:tab/>
        <w:tab/>
        <w:tab/>
        <w:t>Bank of America</w:t>
      </w:r>
    </w:p>
    <w:p>
      <w:pPr>
        <w:pStyle w:val="BodyTextIndent"/>
        <w:bidi w:val="0"/>
        <w:spacing w:before="0" w:after="0"/>
        <w:ind w:firstLine="720" w:start="5040"/>
        <w:rPr>
          <w:rFonts w:ascii="Times New Roman" w:hAnsi="Times New Roman"/>
        </w:rPr>
      </w:pPr>
      <w:r>
        <w:rPr>
          <w:rFonts w:ascii="Times New Roman" w:hAnsi="Times New Roman"/>
        </w:rPr>
        <w:t>ABA 111-000-012</w:t>
      </w:r>
    </w:p>
    <w:p>
      <w:pPr>
        <w:pStyle w:val="BodyTextIndent"/>
        <w:bidi w:val="0"/>
        <w:spacing w:before="0" w:after="0"/>
        <w:ind w:hanging="0" w:start="5760"/>
        <w:rPr>
          <w:rFonts w:ascii="Times New Roman" w:hAnsi="Times New Roman"/>
        </w:rPr>
      </w:pPr>
      <w:r>
        <w:rPr>
          <w:rFonts w:ascii="Times New Roman" w:hAnsi="Times New Roman"/>
        </w:rPr>
        <w:t>Account Name:    Enron North America Corp – Global Products</w:t>
      </w:r>
    </w:p>
    <w:p>
      <w:pPr>
        <w:pStyle w:val="BodyTextIndent"/>
        <w:bidi w:val="0"/>
        <w:spacing w:before="0" w:after="0"/>
        <w:ind w:hanging="0" w:start="3600"/>
        <w:rPr>
          <w:rFonts w:ascii="Times New Roman" w:hAnsi="Times New Roman"/>
        </w:rPr>
      </w:pPr>
      <w:r>
        <w:rPr>
          <w:rFonts w:ascii="Times New Roman" w:hAnsi="Times New Roman"/>
        </w:rPr>
        <w:tab/>
        <w:tab/>
        <w:tab/>
        <w:t>A/C 375-144-3337</w:t>
      </w:r>
    </w:p>
    <w:p>
      <w:pPr>
        <w:pStyle w:val="BodyTextIndent"/>
        <w:bidi w:val="0"/>
        <w:spacing w:before="0" w:after="0"/>
        <w:rPr>
          <w:rFonts w:ascii="Times New Roman" w:hAnsi="Times New Roman"/>
        </w:rPr>
      </w:pPr>
      <w:r>
        <w:rPr>
          <w:rFonts w:ascii="Times New Roman" w:hAnsi="Times New Roman"/>
        </w:rPr>
      </w:r>
    </w:p>
    <w:p>
      <w:pPr>
        <w:pStyle w:val="BodyTextIndent"/>
        <w:bidi w:val="0"/>
        <w:spacing w:before="0" w:after="0"/>
        <w:rPr>
          <w:rFonts w:ascii="Times New Roman" w:hAnsi="Times New Roman"/>
        </w:rPr>
      </w:pPr>
      <w:r>
        <w:rPr>
          <w:rFonts w:ascii="Times New Roman" w:hAnsi="Times New Roman"/>
        </w:rPr>
      </w:r>
    </w:p>
    <w:p>
      <w:pPr>
        <w:pStyle w:val="BodyTextIndent"/>
        <w:bidi w:val="0"/>
        <w:spacing w:before="0" w:after="0"/>
        <w:rPr>
          <w:rFonts w:ascii="Times New Roman" w:hAnsi="Times New Roman"/>
          <w:u w:val="single"/>
        </w:rPr>
      </w:pPr>
      <w:r>
        <w:rPr>
          <w:rFonts w:ascii="Times New Roman" w:hAnsi="Times New Roman"/>
          <w:b/>
          <w:u w:val="single"/>
        </w:rPr>
        <w:t>Other Terms and Provisions</w:t>
      </w:r>
      <w:r>
        <w:rPr>
          <w:rFonts w:ascii="Times New Roman" w:hAnsi="Times New Roman"/>
          <w:u w:val="single"/>
        </w:rPr>
        <w:t>:</w:t>
      </w:r>
    </w:p>
    <w:p>
      <w:pPr>
        <w:pStyle w:val="BodyTextIndent"/>
        <w:bidi w:val="0"/>
        <w:spacing w:before="0" w:after="0"/>
        <w:rPr>
          <w:rFonts w:ascii="Times New Roman" w:hAnsi="Times New Roman"/>
          <w:u w:val="single"/>
        </w:rPr>
      </w:pPr>
      <w:r>
        <w:rPr>
          <w:rFonts w:ascii="Times New Roman" w:hAnsi="Times New Roman"/>
          <w:u w:val="single"/>
        </w:rPr>
      </w:r>
    </w:p>
    <w:p>
      <w:pPr>
        <w:pStyle w:val="BodyText2"/>
        <w:tabs>
          <w:tab w:val="clear" w:pos="-720"/>
          <w:tab w:val="clear" w:pos="0"/>
          <w:tab w:val="clear" w:pos="720"/>
        </w:tabs>
        <w:bidi w:val="0"/>
        <w:spacing w:before="0" w:after="0"/>
        <w:rPr>
          <w:rFonts w:ascii="Times New Roman" w:hAnsi="Times New Roman"/>
          <w:sz w:val="24"/>
        </w:rPr>
      </w:pPr>
      <w:r>
        <w:rPr>
          <w:rFonts w:ascii="Times New Roman" w:hAnsi="Times New Roman"/>
          <w:sz w:val="24"/>
        </w:rPr>
        <w:t>1.</w:t>
      </w:r>
      <w:r>
        <w:rPr/>
        <w:tab/>
      </w:r>
      <w:r>
        <w:rPr>
          <w:rFonts w:ascii="Times New Roman" w:hAnsi="Times New Roman"/>
          <w:sz w:val="24"/>
          <w:u w:val="single"/>
        </w:rPr>
        <w:t>Master Agreement Provisions</w:t>
      </w:r>
      <w:r>
        <w:rPr>
          <w:rFonts w:ascii="Times New Roman" w:hAnsi="Times New Roman"/>
          <w:sz w:val="24"/>
        </w:rPr>
        <w:t>:</w:t>
      </w:r>
    </w:p>
    <w:p>
      <w:pPr>
        <w:pStyle w:val="BodyText2"/>
        <w:tabs>
          <w:tab w:val="clear" w:pos="-720"/>
          <w:tab w:val="clear" w:pos="0"/>
          <w:tab w:val="clear" w:pos="720"/>
        </w:tabs>
        <w:bidi w:val="0"/>
        <w:spacing w:before="0" w:after="0"/>
        <w:rPr>
          <w:rFonts w:ascii="Times New Roman" w:hAnsi="Times New Roman"/>
          <w:sz w:val="24"/>
        </w:rPr>
      </w:pPr>
      <w:r>
        <w:rPr>
          <w:rFonts w:ascii="Times New Roman" w:hAnsi="Times New Roman"/>
          <w:sz w:val="24"/>
        </w:rPr>
      </w:r>
    </w:p>
    <w:p>
      <w:pPr>
        <w:pStyle w:val="BodyText2"/>
        <w:tabs>
          <w:tab w:val="clear" w:pos="-720"/>
          <w:tab w:val="clear" w:pos="0"/>
          <w:tab w:val="clear" w:pos="720"/>
        </w:tabs>
        <w:bidi w:val="0"/>
        <w:spacing w:before="0" w:after="0"/>
        <w:ind w:hanging="0" w:start="0"/>
        <w:rPr>
          <w:rFonts w:ascii="Times New Roman" w:hAnsi="Times New Roman"/>
          <w:sz w:val="24"/>
        </w:rPr>
      </w:pPr>
      <w:r>
        <w:rPr>
          <w:rFonts w:ascii="Times New Roman" w:hAnsi="Times New Roman"/>
          <w:sz w:val="24"/>
        </w:rPr>
        <w:t>The terms of the ISDA Master Agreement</w:t>
      </w:r>
      <w:r>
        <w:rPr>
          <w:rFonts w:ascii="Times New Roman" w:hAnsi="Times New Roman"/>
          <w:b/>
          <w:sz w:val="24"/>
        </w:rPr>
        <w:t>[, including, without limitation, the Mark-to-Market Collateral Appendix,]</w:t>
      </w:r>
      <w:r>
        <w:rPr>
          <w:rFonts w:ascii="Times New Roman" w:hAnsi="Times New Roman"/>
          <w:sz w:val="24"/>
        </w:rPr>
        <w:t xml:space="preserve"> dated April 21, 1993 between Credit Suisse First Boston International (formerly known as Credit Suisse Financial Products) and </w:t>
      </w:r>
      <w:r>
        <w:rPr>
          <w:rFonts w:ascii="Times New Roman" w:hAnsi="Times New Roman"/>
          <w:strike/>
          <w:sz w:val="24"/>
        </w:rPr>
        <w:t>{Party B}</w:t>
      </w:r>
      <w:r>
        <w:rPr>
          <w:rFonts w:ascii="Times New Roman" w:hAnsi="Times New Roman"/>
          <w:sz w:val="24"/>
        </w:rPr>
        <w:t xml:space="preserve"> </w:t>
      </w:r>
      <w:r>
        <w:rPr>
          <w:rFonts w:ascii="Times New Roman" w:hAnsi="Times New Roman"/>
          <w:b/>
          <w:sz w:val="24"/>
        </w:rPr>
        <w:t>[ENA]</w:t>
      </w:r>
      <w:r>
        <w:rPr>
          <w:rFonts w:ascii="Times New Roman" w:hAnsi="Times New Roman"/>
          <w:sz w:val="24"/>
        </w:rPr>
        <w:t xml:space="preserve"> (the "CSFBi Agreement") </w:t>
      </w:r>
      <w:r>
        <w:rPr>
          <w:rFonts w:ascii="Times New Roman" w:hAnsi="Times New Roman"/>
          <w:strike/>
          <w:sz w:val="24"/>
        </w:rPr>
        <w:t>{shall apply }</w:t>
      </w:r>
      <w:r>
        <w:rPr>
          <w:rFonts w:ascii="Times New Roman" w:hAnsi="Times New Roman"/>
          <w:b/>
          <w:sz w:val="24"/>
        </w:rPr>
        <w:t>[are adopted by CSFB and ENA to apply separately]</w:t>
      </w:r>
      <w:r>
        <w:rPr>
          <w:rFonts w:ascii="Times New Roman" w:hAnsi="Times New Roman"/>
          <w:sz w:val="24"/>
        </w:rPr>
        <w:t xml:space="preserve"> to this Transaction </w:t>
      </w:r>
      <w:r>
        <w:rPr>
          <w:rFonts w:ascii="Times New Roman" w:hAnsi="Times New Roman"/>
          <w:strike/>
          <w:sz w:val="24"/>
        </w:rPr>
        <w:t>{as if (i) such terms were in the Agreement and}</w:t>
      </w:r>
      <w:r>
        <w:rPr>
          <w:rFonts w:ascii="Times New Roman" w:hAnsi="Times New Roman"/>
          <w:sz w:val="24"/>
        </w:rPr>
        <w:t xml:space="preserve"> </w:t>
      </w:r>
      <w:r>
        <w:rPr>
          <w:rFonts w:ascii="Times New Roman" w:hAnsi="Times New Roman"/>
          <w:b/>
          <w:sz w:val="24"/>
        </w:rPr>
        <w:t>[between CSFB (Party A) and ENA (Party B) pursuant to the terms and provisions of this Confirmation and such terms are hereby incorporated in the Agreement, including]</w:t>
      </w:r>
      <w:r>
        <w:rPr>
          <w:rFonts w:ascii="Times New Roman" w:hAnsi="Times New Roman"/>
          <w:sz w:val="24"/>
        </w:rPr>
        <w:t xml:space="preserve"> the Schedule to the </w:t>
      </w:r>
      <w:r>
        <w:rPr>
          <w:rFonts w:ascii="Times New Roman" w:hAnsi="Times New Roman"/>
          <w:strike/>
          <w:sz w:val="24"/>
        </w:rPr>
        <w:t>{1992 ISDA Master Agreement referenced in the third paragraph of this Confirmation and (ii) Party A was Credit Suisse Financial Products,}</w:t>
      </w:r>
      <w:r>
        <w:rPr>
          <w:rFonts w:ascii="Times New Roman" w:hAnsi="Times New Roman"/>
          <w:sz w:val="24"/>
        </w:rPr>
        <w:t xml:space="preserve"> </w:t>
      </w:r>
      <w:r>
        <w:rPr>
          <w:rFonts w:ascii="Times New Roman" w:hAnsi="Times New Roman"/>
          <w:b/>
          <w:sz w:val="24"/>
        </w:rPr>
        <w:t>[Agreement;]</w:t>
      </w:r>
      <w:r>
        <w:rPr>
          <w:rFonts w:ascii="Times New Roman" w:hAnsi="Times New Roman"/>
          <w:sz w:val="24"/>
        </w:rPr>
        <w:t xml:space="preserve"> </w:t>
      </w:r>
      <w:r>
        <w:rPr>
          <w:rFonts w:ascii="Times New Roman" w:hAnsi="Times New Roman"/>
          <w:sz w:val="24"/>
          <w:u w:val="single"/>
        </w:rPr>
        <w:t>provided</w:t>
      </w:r>
      <w:r>
        <w:rPr>
          <w:rFonts w:ascii="Times New Roman" w:hAnsi="Times New Roman"/>
          <w:sz w:val="24"/>
        </w:rPr>
        <w:t xml:space="preserve">, </w:t>
      </w:r>
      <w:r>
        <w:rPr>
          <w:rFonts w:ascii="Times New Roman" w:hAnsi="Times New Roman"/>
          <w:sz w:val="24"/>
          <w:u w:val="single"/>
        </w:rPr>
        <w:t>however</w:t>
      </w:r>
      <w:r>
        <w:rPr>
          <w:rFonts w:ascii="Times New Roman" w:hAnsi="Times New Roman"/>
          <w:sz w:val="24"/>
        </w:rPr>
        <w:t xml:space="preserve">, that the following specified terms from the CSFBi Agreement are hereby deemed </w:t>
      </w:r>
      <w:r>
        <w:rPr>
          <w:rFonts w:ascii="Times New Roman" w:hAnsi="Times New Roman"/>
          <w:b/>
          <w:sz w:val="24"/>
        </w:rPr>
        <w:t>[amended,]</w:t>
      </w:r>
      <w:r>
        <w:rPr>
          <w:rFonts w:ascii="Times New Roman" w:hAnsi="Times New Roman"/>
          <w:sz w:val="24"/>
        </w:rPr>
        <w:t xml:space="preserve"> deleted and/or replaced as </w:t>
      </w:r>
      <w:r>
        <w:rPr>
          <w:rFonts w:ascii="Times New Roman" w:hAnsi="Times New Roman"/>
          <w:strike/>
          <w:sz w:val="24"/>
        </w:rPr>
        <w:t>{described hereto:-}</w:t>
      </w:r>
      <w:r>
        <w:rPr>
          <w:rFonts w:ascii="Times New Roman" w:hAnsi="Times New Roman"/>
          <w:b/>
          <w:sz w:val="24"/>
        </w:rPr>
        <w:t>[follows:]</w:t>
      </w:r>
    </w:p>
    <w:p>
      <w:pPr>
        <w:pStyle w:val="BodyText2"/>
        <w:tabs>
          <w:tab w:val="clear" w:pos="-720"/>
          <w:tab w:val="clear" w:pos="0"/>
          <w:tab w:val="clear" w:pos="720"/>
        </w:tabs>
        <w:bidi w:val="0"/>
        <w:spacing w:before="0" w:after="0"/>
        <w:ind w:hanging="0" w:start="0"/>
        <w:rPr>
          <w:rFonts w:ascii="Times New Roman" w:hAnsi="Times New Roman"/>
          <w:sz w:val="24"/>
        </w:rPr>
      </w:pPr>
      <w:r>
        <w:rPr>
          <w:rFonts w:ascii="Times New Roman" w:hAnsi="Times New Roman"/>
          <w:sz w:val="24"/>
        </w:rPr>
      </w:r>
    </w:p>
    <w:p>
      <w:pPr>
        <w:pStyle w:val="BodyText2"/>
        <w:tabs>
          <w:tab w:val="clear" w:pos="-720"/>
          <w:tab w:val="clear" w:pos="0"/>
          <w:tab w:val="clear" w:pos="720"/>
          <w:tab w:val="left" w:pos="1440" w:leader="none"/>
        </w:tabs>
        <w:bidi w:val="0"/>
        <w:spacing w:before="0" w:after="0"/>
        <w:ind w:hanging="720" w:start="1440"/>
        <w:rPr>
          <w:rFonts w:ascii="Times New Roman" w:hAnsi="Times New Roman"/>
          <w:sz w:val="24"/>
        </w:rPr>
      </w:pPr>
      <w:r>
        <w:rPr>
          <w:rFonts w:ascii="Times New Roman" w:hAnsi="Times New Roman"/>
          <w:sz w:val="24"/>
        </w:rPr>
        <w:t>(i)</w:t>
        <w:tab/>
        <w:t>Part 2</w:t>
      </w:r>
      <w:r>
        <w:rPr>
          <w:rFonts w:ascii="Times New Roman" w:hAnsi="Times New Roman"/>
          <w:strike/>
          <w:sz w:val="24"/>
        </w:rPr>
        <w:t>{(b)(i) and (ii)}</w:t>
      </w:r>
      <w:r>
        <w:rPr>
          <w:rFonts w:ascii="Times New Roman" w:hAnsi="Times New Roman"/>
          <w:sz w:val="24"/>
        </w:rPr>
        <w:t xml:space="preserve"> shall be deleted and replaced with the following:</w:t>
      </w:r>
    </w:p>
    <w:p>
      <w:pPr>
        <w:pStyle w:val="BodyText2"/>
        <w:tabs>
          <w:tab w:val="clear" w:pos="-720"/>
          <w:tab w:val="clear" w:pos="0"/>
          <w:tab w:val="clear" w:pos="720"/>
        </w:tabs>
        <w:bidi w:val="0"/>
        <w:spacing w:before="0" w:after="0"/>
        <w:ind w:hanging="0" w:start="720"/>
        <w:rPr>
          <w:rFonts w:ascii="Times New Roman" w:hAnsi="Times New Roman"/>
          <w:sz w:val="24"/>
        </w:rPr>
      </w:pPr>
      <w:r>
        <w:rPr>
          <w:rFonts w:ascii="Times New Roman" w:hAnsi="Times New Roman"/>
          <w:sz w:val="24"/>
        </w:rPr>
      </w:r>
    </w:p>
    <w:p>
      <w:pPr>
        <w:pStyle w:val="Heading1"/>
        <w:keepNext w:val="true"/>
        <w:bidi w:val="0"/>
        <w:ind w:hanging="0" w:start="1440"/>
        <w:jc w:val="both"/>
        <w:rPr>
          <w:rFonts w:ascii="Times New Roman" w:hAnsi="Times New Roman"/>
          <w:b/>
          <w:sz w:val="24"/>
        </w:rPr>
      </w:pPr>
      <w:r>
        <w:rPr>
          <w:rFonts w:ascii="Times New Roman" w:hAnsi="Times New Roman"/>
          <w:b/>
          <w:strike/>
          <w:sz w:val="24"/>
        </w:rPr>
        <w:t>{-}</w:t>
      </w:r>
      <w:r>
        <w:rPr>
          <w:rFonts w:ascii="Times New Roman" w:hAnsi="Times New Roman"/>
          <w:b/>
          <w:sz w:val="24"/>
        </w:rPr>
        <w:t>["Part 2.    Tax Representations]</w:t>
      </w:r>
    </w:p>
    <w:p>
      <w:pPr>
        <w:pStyle w:val="Normal"/>
        <w:bidi w:val="0"/>
        <w:ind w:hanging="0" w:start="1440"/>
        <w:jc w:val="both"/>
        <w:rPr>
          <w:rFonts w:ascii="Times New Roman" w:hAnsi="Times New Roman"/>
        </w:rPr>
      </w:pPr>
      <w:r>
        <w:rPr>
          <w:rFonts w:ascii="Times New Roman" w:hAnsi="Times New Roman"/>
        </w:rPr>
      </w:r>
    </w:p>
    <w:p>
      <w:pPr>
        <w:pStyle w:val="Normal"/>
        <w:bidi w:val="0"/>
        <w:ind w:hanging="0" w:start="1440"/>
        <w:jc w:val="both"/>
        <w:rPr>
          <w:rFonts w:ascii="Times New Roman" w:hAnsi="Times New Roman"/>
          <w:b/>
        </w:rPr>
      </w:pPr>
      <w:r>
        <w:rPr>
          <w:rFonts w:ascii="Times New Roman" w:hAnsi="Times New Roman"/>
          <w:b/>
          <w:strike/>
        </w:rPr>
        <w:t>{[ ];}</w:t>
      </w:r>
      <w:r>
        <w:rPr>
          <w:rFonts w:ascii="Times New Roman" w:hAnsi="Times New Roman"/>
          <w:b/>
        </w:rPr>
        <w:t>[(a) Payer Representations.</w:t>
      </w:r>
      <w:r>
        <w:rPr>
          <w:rFonts w:ascii="Times New Roman" w:hAnsi="Times New Roman"/>
        </w:rPr>
        <w:t xml:space="preserve">    </w:t>
      </w:r>
      <w:r>
        <w:rPr>
          <w:rFonts w:ascii="Times New Roman" w:hAnsi="Times New Roman"/>
          <w:b/>
        </w:rPr>
        <w:t>For the purpose of section 3(e), Party A makes the following representation:</w:t>
      </w:r>
    </w:p>
    <w:p>
      <w:pPr>
        <w:pStyle w:val="Normal"/>
        <w:bidi w:val="0"/>
        <w:ind w:hanging="0" w:start="1440"/>
        <w:jc w:val="both"/>
        <w:rPr>
          <w:rFonts w:ascii="Times New Roman" w:hAnsi="Times New Roman"/>
          <w:b/>
        </w:rPr>
      </w:pPr>
      <w:r>
        <w:rPr>
          <w:rFonts w:ascii="Times New Roman" w:hAnsi="Times New Roman"/>
          <w:b/>
        </w:rPr>
      </w:r>
    </w:p>
    <w:p>
      <w:pPr>
        <w:pStyle w:val="Normal"/>
        <w:bidi w:val="0"/>
        <w:ind w:hanging="0" w:start="1440"/>
        <w:jc w:val="both"/>
        <w:rPr>
          <w:rFonts w:ascii="Times New Roman" w:hAnsi="Times New Roman"/>
          <w:b/>
        </w:rPr>
      </w:pPr>
      <w:r>
        <w:rPr>
          <w:rFonts w:ascii="Times New Roman" w:hAnsi="Times New Roman"/>
          <w:b/>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rFonts w:ascii="Times New Roman" w:hAnsi="Times New Roman"/>
          <w:b/>
          <w:i/>
        </w:rPr>
        <w:t>provided</w:t>
      </w:r>
      <w:r>
        <w:rPr>
          <w:rFonts w:ascii="Times New Roman" w:hAnsi="Times New Roman"/>
        </w:rPr>
        <w:t xml:space="preserve"> </w:t>
      </w:r>
      <w:r>
        <w:rPr>
          <w:rFonts w:ascii="Times New Roman" w:hAnsi="Times New Roman"/>
          <w:b/>
        </w:rPr>
        <w:t>that it shall not be a breach of this representation where reliance is placed on Clause (ii) and the other party does not deliver a form or document under Section 4(a)(iii) by reason of material prejudice to its legal or commercial position.</w:t>
      </w:r>
    </w:p>
    <w:p>
      <w:pPr>
        <w:pStyle w:val="Normal"/>
        <w:bidi w:val="0"/>
        <w:jc w:val="both"/>
        <w:rPr>
          <w:rFonts w:ascii="Times New Roman" w:hAnsi="Times New Roman"/>
          <w:b/>
        </w:rPr>
      </w:pPr>
      <w:r>
        <w:rPr>
          <w:rFonts w:ascii="Times New Roman" w:hAnsi="Times New Roman"/>
          <w:b/>
        </w:rPr>
      </w:r>
    </w:p>
    <w:p>
      <w:pPr>
        <w:pStyle w:val="Normal"/>
        <w:bidi w:val="0"/>
        <w:ind w:hanging="0" w:start="1440"/>
        <w:jc w:val="both"/>
        <w:rPr>
          <w:rFonts w:ascii="Times New Roman" w:hAnsi="Times New Roman"/>
          <w:b/>
        </w:rPr>
      </w:pPr>
      <w:r>
        <w:rPr>
          <w:rFonts w:ascii="Times New Roman" w:hAnsi="Times New Roman"/>
          <w:b/>
        </w:rPr>
        <w:t>(b) Payee Representations.</w:t>
      </w:r>
      <w:r>
        <w:rPr>
          <w:rFonts w:ascii="Times New Roman" w:hAnsi="Times New Roman"/>
        </w:rPr>
        <w:t xml:space="preserve">    </w:t>
      </w:r>
      <w:r>
        <w:rPr>
          <w:rFonts w:ascii="Times New Roman" w:hAnsi="Times New Roman"/>
          <w:b/>
        </w:rPr>
        <w:t>For the purpose of section 3(f), Party A makes the following representations:</w:t>
      </w:r>
    </w:p>
    <w:p>
      <w:pPr>
        <w:pStyle w:val="Normal"/>
        <w:bidi w:val="0"/>
        <w:ind w:hanging="0" w:start="1440"/>
        <w:jc w:val="both"/>
        <w:rPr>
          <w:rFonts w:ascii="Times New Roman" w:hAnsi="Times New Roman"/>
          <w:b/>
        </w:rPr>
      </w:pPr>
      <w:r>
        <w:rPr>
          <w:rFonts w:ascii="Times New Roman" w:hAnsi="Times New Roman"/>
          <w:b/>
        </w:rPr>
      </w:r>
    </w:p>
    <w:p>
      <w:pPr>
        <w:pStyle w:val="Normal"/>
        <w:bidi w:val="0"/>
        <w:ind w:hanging="0" w:start="1440"/>
        <w:jc w:val="both"/>
        <w:rPr>
          <w:rFonts w:ascii="Times New Roman" w:hAnsi="Times New Roman"/>
          <w:b/>
        </w:rPr>
      </w:pPr>
      <w:r>
        <w:rPr>
          <w:rFonts w:ascii="Times New Roman" w:hAnsi="Times New Roman"/>
          <w:b/>
        </w:rPr>
        <w:t>It is fully eligible for the benefits of the “Business Profits” or “Industrial and Commercial Profits” provision (as the case may be), the “Interest” provision, or the “Other Income” provision (if any) of the Specified Treaty with respect to any payment described in such provisions and received or to be received by it in connection with this Agreement, and no such payment is attributable to a trade or business carried on by it through a permanent establishment in the Specified Jurisdiction.</w:t>
      </w:r>
    </w:p>
    <w:p>
      <w:pPr>
        <w:pStyle w:val="Normal"/>
        <w:bidi w:val="0"/>
        <w:ind w:hanging="0" w:start="1440"/>
        <w:jc w:val="both"/>
        <w:rPr>
          <w:rFonts w:ascii="Times New Roman" w:hAnsi="Times New Roman"/>
          <w:b/>
        </w:rPr>
      </w:pPr>
      <w:r>
        <w:rPr>
          <w:rFonts w:ascii="Times New Roman" w:hAnsi="Times New Roman"/>
          <w:b/>
        </w:rPr>
      </w:r>
    </w:p>
    <w:p>
      <w:pPr>
        <w:pStyle w:val="Normal"/>
        <w:bidi w:val="0"/>
        <w:ind w:hanging="0" w:start="1440"/>
        <w:jc w:val="both"/>
        <w:rPr>
          <w:rFonts w:ascii="Times New Roman" w:hAnsi="Times New Roman"/>
          <w:b/>
        </w:rPr>
      </w:pPr>
      <w:r>
        <w:rPr>
          <w:rFonts w:ascii="Times New Roman" w:hAnsi="Times New Roman"/>
          <w:b/>
        </w:rPr>
        <w:t>Notwithstanding that the provisions of Section 10(a) will apply to the Agreement, it is not subject to United States interest withholding tax pursuant to the Specified Treaty on any payments received or to be received by it in connection with this Agreement.</w:t>
      </w:r>
    </w:p>
    <w:p>
      <w:pPr>
        <w:pStyle w:val="Normal"/>
        <w:bidi w:val="0"/>
        <w:ind w:hanging="0" w:start="1440"/>
        <w:jc w:val="both"/>
        <w:rPr>
          <w:rFonts w:ascii="Times New Roman" w:hAnsi="Times New Roman"/>
          <w:b/>
        </w:rPr>
      </w:pPr>
      <w:r>
        <w:rPr>
          <w:rFonts w:ascii="Times New Roman" w:hAnsi="Times New Roman"/>
          <w:b/>
        </w:rPr>
      </w:r>
    </w:p>
    <w:p>
      <w:pPr>
        <w:pStyle w:val="Normal"/>
        <w:bidi w:val="0"/>
        <w:ind w:hanging="0" w:start="1440"/>
        <w:jc w:val="both"/>
        <w:rPr>
          <w:rFonts w:ascii="Times New Roman" w:hAnsi="Times New Roman"/>
          <w:b/>
        </w:rPr>
      </w:pPr>
      <w:r>
        <w:rPr>
          <w:rFonts w:ascii="Times New Roman" w:hAnsi="Times New Roman"/>
          <w:b/>
        </w:rPr>
        <w:t>“</w:t>
      </w:r>
      <w:r>
        <w:rPr>
          <w:rFonts w:ascii="Times New Roman" w:hAnsi="Times New Roman"/>
          <w:b/>
        </w:rPr>
        <w:t>Specified Treaty”</w:t>
      </w:r>
      <w:r>
        <w:rPr>
          <w:rFonts w:ascii="Times New Roman" w:hAnsi="Times New Roman"/>
        </w:rPr>
        <w:t xml:space="preserve"> </w:t>
      </w:r>
      <w:r>
        <w:rPr>
          <w:rFonts w:ascii="Times New Roman" w:hAnsi="Times New Roman"/>
          <w:b/>
        </w:rPr>
        <w:t>means the income tax treaty between the United States and Switzerland.</w:t>
      </w:r>
    </w:p>
    <w:p>
      <w:pPr>
        <w:pStyle w:val="Normal"/>
        <w:bidi w:val="0"/>
        <w:ind w:hanging="0" w:start="1440"/>
        <w:jc w:val="both"/>
        <w:rPr>
          <w:rFonts w:ascii="Times New Roman" w:hAnsi="Times New Roman"/>
          <w:b/>
        </w:rPr>
      </w:pPr>
      <w:r>
        <w:rPr>
          <w:rFonts w:ascii="Times New Roman" w:hAnsi="Times New Roman"/>
          <w:b/>
        </w:rPr>
      </w:r>
    </w:p>
    <w:p>
      <w:pPr>
        <w:pStyle w:val="Normal"/>
        <w:bidi w:val="0"/>
        <w:ind w:hanging="0" w:start="1440"/>
        <w:jc w:val="both"/>
        <w:rPr>
          <w:rFonts w:ascii="Times New Roman" w:hAnsi="Times New Roman"/>
        </w:rPr>
      </w:pPr>
      <w:r>
        <w:rPr>
          <w:rFonts w:ascii="Times New Roman" w:hAnsi="Times New Roman"/>
          <w:b/>
        </w:rPr>
        <w:t>“</w:t>
      </w:r>
      <w:r>
        <w:rPr>
          <w:rFonts w:ascii="Times New Roman" w:hAnsi="Times New Roman"/>
          <w:b/>
        </w:rPr>
        <w:t>Specified Jurisdiction”</w:t>
      </w:r>
      <w:r>
        <w:rPr>
          <w:rFonts w:ascii="Times New Roman" w:hAnsi="Times New Roman"/>
        </w:rPr>
        <w:t xml:space="preserve"> </w:t>
      </w:r>
      <w:r>
        <w:rPr>
          <w:rFonts w:ascii="Times New Roman" w:hAnsi="Times New Roman"/>
          <w:b/>
        </w:rPr>
        <w:t>means, with respect to Party A, the United States."]</w:t>
      </w:r>
    </w:p>
    <w:p>
      <w:pPr>
        <w:pStyle w:val="BodyText2"/>
        <w:tabs>
          <w:tab w:val="clear" w:pos="-720"/>
          <w:tab w:val="clear" w:pos="0"/>
          <w:tab w:val="clear" w:pos="720"/>
        </w:tabs>
        <w:bidi w:val="0"/>
        <w:spacing w:before="0" w:after="0"/>
        <w:ind w:hanging="0" w:start="0"/>
        <w:rPr>
          <w:rFonts w:ascii="Times New Roman" w:hAnsi="Times New Roman"/>
          <w:sz w:val="24"/>
        </w:rPr>
      </w:pPr>
      <w:r>
        <w:rPr>
          <w:rFonts w:ascii="Times New Roman" w:hAnsi="Times New Roman"/>
          <w:sz w:val="24"/>
        </w:rPr>
      </w:r>
    </w:p>
    <w:p>
      <w:pPr>
        <w:pStyle w:val="BodyText2"/>
        <w:tabs>
          <w:tab w:val="clear" w:pos="-720"/>
          <w:tab w:val="clear" w:pos="0"/>
          <w:tab w:val="clear" w:pos="720"/>
          <w:tab w:val="left" w:pos="1440" w:leader="none"/>
        </w:tabs>
        <w:bidi w:val="0"/>
        <w:spacing w:before="0" w:after="0"/>
        <w:ind w:hanging="720" w:start="1440"/>
        <w:rPr>
          <w:rFonts w:ascii="Times New Roman" w:hAnsi="Times New Roman"/>
          <w:sz w:val="24"/>
        </w:rPr>
      </w:pPr>
      <w:r>
        <w:rPr>
          <w:rFonts w:ascii="Times New Roman" w:hAnsi="Times New Roman"/>
          <w:sz w:val="24"/>
        </w:rPr>
        <w:t>(ii)</w:t>
        <w:tab/>
        <w:t>The documents to be delivered under Part 3(a) shall hereby be deleted in there entirety and replaced with the following:</w:t>
      </w:r>
    </w:p>
    <w:p>
      <w:pPr>
        <w:pStyle w:val="BodyText2"/>
        <w:tabs>
          <w:tab w:val="clear" w:pos="-720"/>
          <w:tab w:val="clear" w:pos="0"/>
          <w:tab w:val="clear" w:pos="720"/>
        </w:tabs>
        <w:bidi w:val="0"/>
        <w:spacing w:before="0" w:after="0"/>
        <w:ind w:hanging="0" w:start="720"/>
        <w:rPr>
          <w:rFonts w:ascii="Times New Roman" w:hAnsi="Times New Roman"/>
          <w:sz w:val="24"/>
        </w:rPr>
      </w:pPr>
      <w:r>
        <w:rPr>
          <w:rFonts w:ascii="Times New Roman" w:hAnsi="Times New Roman"/>
          <w:sz w:val="24"/>
        </w:rPr>
      </w:r>
    </w:p>
    <w:p>
      <w:pPr>
        <w:pStyle w:val="Normal"/>
        <w:bidi w:val="0"/>
        <w:ind w:hanging="0" w:start="1440"/>
        <w:jc w:val="both"/>
        <w:rPr>
          <w:rFonts w:ascii="Times New Roman" w:hAnsi="Times New Roman"/>
        </w:rPr>
      </w:pPr>
      <w:r>
        <w:rPr>
          <w:rFonts w:ascii="Times New Roman" w:hAnsi="Times New Roman"/>
          <w:strike/>
        </w:rPr>
        <w:t>{-}</w:t>
      </w:r>
      <w:r>
        <w:rPr>
          <w:rFonts w:ascii="Times New Roman" w:hAnsi="Times New Roman"/>
          <w:b/>
        </w:rPr>
        <w:t>["(a) Tax forms, documents, or certificates to be delivered are:]</w:t>
      </w:r>
    </w:p>
    <w:p>
      <w:pPr>
        <w:pStyle w:val="Normal"/>
        <w:bidi w:val="0"/>
        <w:ind w:hanging="0" w:start="1440"/>
        <w:jc w:val="both"/>
        <w:rPr>
          <w:rFonts w:ascii="Times New Roman" w:hAnsi="Times New Roman"/>
        </w:rPr>
      </w:pPr>
      <w:r>
        <w:rPr>
          <w:rFonts w:ascii="Times New Roman" w:hAnsi="Times New Roman"/>
        </w:rPr>
      </w:r>
    </w:p>
    <w:p>
      <w:pPr>
        <w:pStyle w:val="Normal"/>
        <w:bidi w:val="0"/>
        <w:ind w:hanging="0" w:start="1440"/>
        <w:jc w:val="both"/>
        <w:rPr>
          <w:rFonts w:ascii="Times New Roman" w:hAnsi="Times New Roman"/>
        </w:rPr>
      </w:pPr>
      <w:r>
        <w:rPr>
          <w:rFonts w:ascii="Times New Roman" w:hAnsi="Times New Roman"/>
          <w:strike/>
        </w:rPr>
        <w:t>{[ ];}</w:t>
      </w:r>
      <w:r>
        <w:rPr>
          <w:rFonts w:ascii="Times New Roman" w:hAnsi="Times New Roman"/>
        </w:rPr>
        <w:t xml:space="preserve"> </w:t>
      </w:r>
      <w:r>
        <w:rPr>
          <w:rFonts w:ascii="Times New Roman" w:hAnsi="Times New Roman"/>
          <w:b/>
        </w:rPr>
        <w:t>[Party A agrees to complete (accurately and in a manner reasonably satisfactory to Party B), execute, and deliver to Party B a United States Internal Revenue Form W-8BEN, or any successor form, (i) before the first Scheduled Payment Date under this Agreement, (ii) the first Scheduled Payment Date in each third successive calendar year, (iii) promptly upon reasonable demand by Party B, and (iv) promptly upon learning that any such form previously provided by Party A has become obsolete or incorrect."]</w:t>
      </w:r>
    </w:p>
    <w:p>
      <w:pPr>
        <w:pStyle w:val="BodyText2"/>
        <w:tabs>
          <w:tab w:val="clear" w:pos="-720"/>
          <w:tab w:val="clear" w:pos="0"/>
          <w:tab w:val="clear" w:pos="720"/>
        </w:tabs>
        <w:bidi w:val="0"/>
        <w:spacing w:before="0" w:after="0"/>
        <w:ind w:firstLine="720" w:start="720"/>
        <w:rPr>
          <w:rFonts w:ascii="Times New Roman" w:hAnsi="Times New Roman"/>
          <w:sz w:val="24"/>
        </w:rPr>
      </w:pPr>
      <w:r>
        <w:rPr>
          <w:rFonts w:ascii="Times New Roman" w:hAnsi="Times New Roman"/>
          <w:sz w:val="24"/>
        </w:rPr>
      </w:r>
    </w:p>
    <w:p>
      <w:pPr>
        <w:pStyle w:val="BodyText2"/>
        <w:tabs>
          <w:tab w:val="clear" w:pos="-720"/>
          <w:tab w:val="clear" w:pos="0"/>
          <w:tab w:val="clear" w:pos="720"/>
        </w:tabs>
        <w:bidi w:val="0"/>
        <w:spacing w:before="0" w:after="0"/>
        <w:ind w:hanging="720" w:start="1440"/>
        <w:rPr>
          <w:rFonts w:ascii="Times New Roman" w:hAnsi="Times New Roman"/>
          <w:sz w:val="24"/>
        </w:rPr>
      </w:pPr>
      <w:r>
        <w:rPr>
          <w:rFonts w:ascii="Times New Roman" w:hAnsi="Times New Roman"/>
          <w:sz w:val="24"/>
        </w:rPr>
        <w:t>(iii)</w:t>
        <w:tab/>
        <w:t>The reference to the legal opinions to be delivered with respect to Party A and Party B under Part 3(b) shall be deleted</w:t>
      </w:r>
      <w:r>
        <w:rPr>
          <w:rFonts w:ascii="Times New Roman" w:hAnsi="Times New Roman"/>
          <w:b/>
          <w:sz w:val="24"/>
        </w:rPr>
        <w:t>[.]</w:t>
      </w:r>
    </w:p>
    <w:p>
      <w:pPr>
        <w:pStyle w:val="BodyText2"/>
        <w:tabs>
          <w:tab w:val="clear" w:pos="-720"/>
          <w:tab w:val="clear" w:pos="0"/>
          <w:tab w:val="clear" w:pos="720"/>
        </w:tabs>
        <w:bidi w:val="0"/>
        <w:spacing w:before="0" w:after="0"/>
        <w:ind w:hanging="0" w:start="0"/>
        <w:rPr>
          <w:rFonts w:ascii="Times New Roman" w:hAnsi="Times New Roman"/>
          <w:sz w:val="24"/>
        </w:rPr>
      </w:pPr>
      <w:r>
        <w:rPr>
          <w:rFonts w:ascii="Times New Roman" w:hAnsi="Times New Roman"/>
          <w:sz w:val="24"/>
        </w:rPr>
      </w:r>
    </w:p>
    <w:p>
      <w:pPr>
        <w:pStyle w:val="BodyText2"/>
        <w:tabs>
          <w:tab w:val="clear" w:pos="-720"/>
          <w:tab w:val="clear" w:pos="0"/>
          <w:tab w:val="clear" w:pos="720"/>
        </w:tabs>
        <w:bidi w:val="0"/>
        <w:spacing w:before="0" w:after="0"/>
        <w:ind w:hanging="0" w:start="720"/>
        <w:rPr>
          <w:rFonts w:ascii="Times New Roman" w:hAnsi="Times New Roman"/>
          <w:sz w:val="24"/>
        </w:rPr>
      </w:pPr>
      <w:r>
        <w:rPr>
          <w:rFonts w:ascii="Times New Roman" w:hAnsi="Times New Roman"/>
          <w:sz w:val="24"/>
        </w:rPr>
        <w:t>(iv)</w:t>
        <w:tab/>
        <w:t xml:space="preserve">Part 4(a)(i) </w:t>
      </w:r>
      <w:r>
        <w:rPr>
          <w:rFonts w:ascii="Times New Roman" w:hAnsi="Times New Roman"/>
          <w:strike/>
          <w:sz w:val="24"/>
        </w:rPr>
        <w:t>{is}</w:t>
      </w:r>
      <w:r>
        <w:rPr>
          <w:rFonts w:ascii="Times New Roman" w:hAnsi="Times New Roman"/>
          <w:sz w:val="24"/>
        </w:rPr>
        <w:t xml:space="preserve"> </w:t>
      </w:r>
      <w:r>
        <w:rPr>
          <w:rFonts w:ascii="Times New Roman" w:hAnsi="Times New Roman"/>
          <w:b/>
          <w:sz w:val="24"/>
        </w:rPr>
        <w:t>[and (ii) are]</w:t>
      </w:r>
      <w:r>
        <w:rPr>
          <w:rFonts w:ascii="Times New Roman" w:hAnsi="Times New Roman"/>
          <w:sz w:val="24"/>
        </w:rPr>
        <w:t xml:space="preserve"> deleted and replaced by the following:</w:t>
      </w:r>
    </w:p>
    <w:p>
      <w:pPr>
        <w:pStyle w:val="BodyText2"/>
        <w:tabs>
          <w:tab w:val="clear" w:pos="-720"/>
          <w:tab w:val="clear" w:pos="0"/>
          <w:tab w:val="clear" w:pos="720"/>
        </w:tabs>
        <w:bidi w:val="0"/>
        <w:spacing w:before="0" w:after="0"/>
        <w:ind w:hanging="0" w:start="0"/>
        <w:rPr>
          <w:rFonts w:ascii="Times New Roman" w:hAnsi="Times New Roman"/>
          <w:sz w:val="24"/>
        </w:rPr>
      </w:pPr>
      <w:r>
        <w:rPr>
          <w:rFonts w:ascii="Times New Roman" w:hAnsi="Times New Roman"/>
          <w:sz w:val="24"/>
        </w:rPr>
      </w:r>
    </w:p>
    <w:p>
      <w:pPr>
        <w:pStyle w:val="BodyTextIndent2"/>
        <w:bidi w:val="0"/>
        <w:spacing w:lineRule="atLeast" w:line="240" w:before="0" w:after="220"/>
        <w:ind w:hanging="0" w:start="1440"/>
        <w:rPr>
          <w:rFonts w:ascii="Times New Roman" w:hAnsi="Times New Roman"/>
          <w:strike/>
        </w:rPr>
      </w:pPr>
      <w:r>
        <w:rPr>
          <w:rFonts w:ascii="Times New Roman" w:hAnsi="Times New Roman"/>
          <w:strike/>
        </w:rPr>
        <w:t>{-</w:t>
      </w:r>
    </w:p>
    <w:p>
      <w:pPr>
        <w:pStyle w:val="BodyTextIndent2"/>
        <w:bidi w:val="0"/>
        <w:spacing w:lineRule="atLeast" w:line="240" w:before="0" w:after="220"/>
        <w:ind w:hanging="0" w:start="1440"/>
        <w:rPr>
          <w:rFonts w:ascii="Times New Roman" w:hAnsi="Times New Roman"/>
          <w:strike/>
        </w:rPr>
      </w:pPr>
      <w:r>
        <w:rPr>
          <w:rFonts w:ascii="Times New Roman" w:hAnsi="Times New Roman"/>
          <w:strike/>
        </w:rPr>
      </w:r>
    </w:p>
    <w:p>
      <w:pPr>
        <w:pStyle w:val="BodyTextIndent2"/>
        <w:bidi w:val="0"/>
        <w:spacing w:lineRule="atLeast" w:line="240" w:before="0" w:after="220"/>
        <w:ind w:hanging="0" w:start="1440"/>
        <w:rPr>
          <w:rFonts w:ascii="Times New Roman" w:hAnsi="Times New Roman"/>
        </w:rPr>
      </w:pPr>
      <w:r>
        <w:rPr>
          <w:rFonts w:ascii="Times New Roman" w:hAnsi="Times New Roman"/>
          <w:strike/>
        </w:rPr>
        <w:t>"Address}</w:t>
      </w:r>
      <w:r>
        <w:rPr>
          <w:rFonts w:ascii="Times New Roman" w:hAnsi="Times New Roman"/>
          <w:b/>
        </w:rPr>
        <w:t>["(i)    Address for notices or communications to Party A as follows:]</w:t>
      </w:r>
      <w:r>
        <w:rPr>
          <w:rFonts w:ascii="Times New Roman" w:hAnsi="Times New Roman"/>
        </w:rPr>
        <w:t xml:space="preserve"> specified in the relevant Confirmation or otherwise by the acting Office sending the same.    Any notice or communications sent to Party A in connection with any matter arising under </w:t>
      </w:r>
      <w:r>
        <w:rPr>
          <w:rFonts w:ascii="Times New Roman" w:hAnsi="Times New Roman"/>
          <w:strike/>
        </w:rPr>
        <w:t>{Section}</w:t>
      </w:r>
      <w:r>
        <w:rPr>
          <w:rFonts w:ascii="Times New Roman" w:hAnsi="Times New Roman"/>
        </w:rPr>
        <w:t xml:space="preserve"> </w:t>
      </w:r>
      <w:r>
        <w:rPr>
          <w:rFonts w:ascii="Times New Roman" w:hAnsi="Times New Roman"/>
          <w:b/>
        </w:rPr>
        <w:t>[Sections]</w:t>
      </w:r>
      <w:r>
        <w:rPr>
          <w:rFonts w:ascii="Times New Roman" w:hAnsi="Times New Roman"/>
        </w:rPr>
        <w:t xml:space="preserve"> 5 or 6 shall be copied to the following addresses:</w:t>
      </w:r>
    </w:p>
    <w:tbl>
      <w:tblPr>
        <w:tblW w:w="8298" w:type="dxa"/>
        <w:jc w:val="start"/>
        <w:tblInd w:w="1440" w:type="dxa"/>
        <w:tblLayout w:type="fixed"/>
        <w:tblCellMar>
          <w:top w:w="0" w:type="dxa"/>
          <w:start w:w="108" w:type="dxa"/>
          <w:bottom w:w="0" w:type="dxa"/>
          <w:end w:w="108" w:type="dxa"/>
        </w:tblCellMar>
      </w:tblPr>
      <w:tblGrid>
        <w:gridCol w:w="1008"/>
        <w:gridCol w:w="2520"/>
        <w:gridCol w:w="1079"/>
        <w:gridCol w:w="3690"/>
      </w:tblGrid>
      <w:tr>
        <w:trPr/>
        <w:tc>
          <w:tcPr>
            <w:tcW w:w="1008" w:type="dxa"/>
            <w:tcBorders/>
          </w:tcPr>
          <w:p>
            <w:pPr>
              <w:pStyle w:val="Normal"/>
              <w:tabs>
                <w:tab w:val="clear" w:pos="720"/>
              </w:tabs>
              <w:bidi w:val="0"/>
              <w:ind w:end="-108"/>
              <w:jc w:val="start"/>
              <w:rPr/>
            </w:pPr>
            <w:r>
              <w:rPr>
                <w:rFonts w:ascii="Times New Roman" w:hAnsi="Times New Roman"/>
              </w:rPr>
              <w:t>Address:</w:t>
            </w:r>
          </w:p>
        </w:tc>
        <w:tc>
          <w:tcPr>
            <w:tcW w:w="2520" w:type="dxa"/>
            <w:tcBorders/>
          </w:tcPr>
          <w:p>
            <w:pPr>
              <w:pStyle w:val="Normal"/>
              <w:tabs>
                <w:tab w:val="clear" w:pos="720"/>
                <w:tab w:val="left" w:pos="1080" w:leader="none"/>
              </w:tabs>
              <w:bidi w:val="0"/>
              <w:ind w:hanging="828" w:start="720" w:end="-108"/>
              <w:jc w:val="start"/>
              <w:rPr>
                <w:rFonts w:ascii="Times New Roman" w:hAnsi="Times New Roman"/>
              </w:rPr>
            </w:pPr>
            <w:r>
              <w:rPr>
                <w:rFonts w:ascii="Times New Roman" w:hAnsi="Times New Roman"/>
              </w:rPr>
              <w:t>Credit Suisse First Boston</w:t>
            </w:r>
          </w:p>
          <w:p>
            <w:pPr>
              <w:pStyle w:val="Normal"/>
              <w:tabs>
                <w:tab w:val="clear" w:pos="720"/>
                <w:tab w:val="left" w:pos="1080" w:leader="none"/>
              </w:tabs>
              <w:bidi w:val="0"/>
              <w:ind w:hanging="828" w:start="720" w:end="-108"/>
              <w:jc w:val="start"/>
              <w:rPr>
                <w:rFonts w:ascii="Times New Roman" w:hAnsi="Times New Roman"/>
              </w:rPr>
            </w:pPr>
            <w:r>
              <w:rPr>
                <w:rFonts w:ascii="Times New Roman" w:hAnsi="Times New Roman"/>
              </w:rPr>
              <w:t>P.O. Box 920</w:t>
            </w:r>
          </w:p>
          <w:p>
            <w:pPr>
              <w:pStyle w:val="Normal"/>
              <w:tabs>
                <w:tab w:val="clear" w:pos="720"/>
                <w:tab w:val="left" w:pos="1080" w:leader="none"/>
              </w:tabs>
              <w:bidi w:val="0"/>
              <w:ind w:hanging="828" w:start="720" w:end="-108"/>
              <w:jc w:val="start"/>
              <w:rPr>
                <w:rFonts w:ascii="Times New Roman" w:hAnsi="Times New Roman"/>
              </w:rPr>
            </w:pPr>
            <w:r>
              <w:rPr>
                <w:rFonts w:ascii="Times New Roman" w:hAnsi="Times New Roman"/>
              </w:rPr>
              <w:t>CH-8070</w:t>
            </w:r>
          </w:p>
          <w:p>
            <w:pPr>
              <w:pStyle w:val="Normal"/>
              <w:tabs>
                <w:tab w:val="clear" w:pos="720"/>
                <w:tab w:val="left" w:pos="1080" w:leader="none"/>
              </w:tabs>
              <w:bidi w:val="0"/>
              <w:ind w:hanging="828" w:start="720" w:end="-108"/>
              <w:jc w:val="start"/>
              <w:rPr>
                <w:rFonts w:ascii="Times New Roman" w:hAnsi="Times New Roman"/>
              </w:rPr>
            </w:pPr>
            <w:r>
              <w:rPr>
                <w:rFonts w:ascii="Times New Roman" w:hAnsi="Times New Roman"/>
              </w:rPr>
              <w:t>Zurich</w:t>
            </w:r>
          </w:p>
          <w:p>
            <w:pPr>
              <w:pStyle w:val="Normal"/>
              <w:tabs>
                <w:tab w:val="clear" w:pos="720"/>
                <w:tab w:val="left" w:pos="1080" w:leader="none"/>
              </w:tabs>
              <w:bidi w:val="0"/>
              <w:ind w:hanging="828" w:start="720" w:end="-108"/>
              <w:jc w:val="start"/>
              <w:rPr/>
            </w:pPr>
            <w:r>
              <w:rPr>
                <w:rFonts w:ascii="Times New Roman" w:hAnsi="Times New Roman"/>
              </w:rPr>
              <w:t>Switzerland</w:t>
            </w:r>
          </w:p>
        </w:tc>
        <w:tc>
          <w:tcPr>
            <w:tcW w:w="1079" w:type="dxa"/>
            <w:tcBorders/>
          </w:tcPr>
          <w:p>
            <w:pPr>
              <w:pStyle w:val="Normal"/>
              <w:tabs>
                <w:tab w:val="clear" w:pos="720"/>
                <w:tab w:val="left" w:pos="1080" w:leader="none"/>
              </w:tabs>
              <w:bidi w:val="0"/>
              <w:ind w:hanging="10" w:end="-108"/>
              <w:jc w:val="start"/>
              <w:rPr/>
            </w:pPr>
            <w:r>
              <w:rPr>
                <w:rFonts w:ascii="Times New Roman" w:hAnsi="Times New Roman"/>
              </w:rPr>
              <w:t>Attention:</w:t>
            </w:r>
          </w:p>
        </w:tc>
        <w:tc>
          <w:tcPr>
            <w:tcW w:w="3690" w:type="dxa"/>
            <w:tcBorders/>
          </w:tcPr>
          <w:p>
            <w:pPr>
              <w:pStyle w:val="Normal"/>
              <w:tabs>
                <w:tab w:val="clear" w:pos="720"/>
              </w:tabs>
              <w:bidi w:val="0"/>
              <w:ind w:hanging="360" w:start="360" w:end="-115"/>
              <w:jc w:val="start"/>
              <w:rPr>
                <w:rFonts w:ascii="Times New Roman" w:hAnsi="Times New Roman"/>
              </w:rPr>
            </w:pPr>
            <w:r>
              <w:rPr>
                <w:rFonts w:ascii="Times New Roman" w:hAnsi="Times New Roman"/>
              </w:rPr>
              <w:t xml:space="preserve">(1) </w:t>
              <w:tab/>
              <w:t>Global Treasury Coordination</w:t>
            </w:r>
          </w:p>
          <w:p>
            <w:pPr>
              <w:pStyle w:val="Normal"/>
              <w:tabs>
                <w:tab w:val="clear" w:pos="720"/>
              </w:tabs>
              <w:bidi w:val="0"/>
              <w:ind w:hanging="360" w:start="360" w:end="-115"/>
              <w:jc w:val="start"/>
              <w:rPr>
                <w:rFonts w:ascii="Times New Roman" w:hAnsi="Times New Roman"/>
              </w:rPr>
            </w:pPr>
            <w:r>
              <w:rPr>
                <w:rFonts w:ascii="Times New Roman" w:hAnsi="Times New Roman"/>
              </w:rPr>
              <w:t xml:space="preserve">(2) </w:t>
              <w:tab/>
              <w:t>Director, Legal Department FMLS and</w:t>
            </w:r>
          </w:p>
          <w:p>
            <w:pPr>
              <w:pStyle w:val="Normal"/>
              <w:tabs>
                <w:tab w:val="clear" w:pos="720"/>
              </w:tabs>
              <w:bidi w:val="0"/>
              <w:spacing w:before="0" w:after="100"/>
              <w:ind w:hanging="360" w:start="360" w:end="-115"/>
              <w:jc w:val="start"/>
              <w:rPr/>
            </w:pPr>
            <w:r>
              <w:rPr>
                <w:rFonts w:ascii="Times New Roman" w:hAnsi="Times New Roman"/>
              </w:rPr>
              <w:t xml:space="preserve">(3) </w:t>
              <w:tab/>
              <w:t xml:space="preserve">Central Documentation Office (CDO)/FMLS </w:t>
            </w:r>
            <w:r>
              <w:rPr>
                <w:rFonts w:ascii="Times New Roman" w:hAnsi="Times New Roman"/>
                <w:strike/>
              </w:rPr>
              <w:t>{3" }</w:t>
            </w:r>
            <w:r>
              <w:rPr>
                <w:rFonts w:ascii="Times New Roman" w:hAnsi="Times New Roman"/>
              </w:rPr>
              <w:t xml:space="preserve"> </w:t>
            </w:r>
            <w:r>
              <w:rPr>
                <w:rFonts w:ascii="Times New Roman" w:hAnsi="Times New Roman"/>
                <w:b/>
              </w:rPr>
              <w:t>[3</w:t>
            </w:r>
          </w:p>
        </w:tc>
      </w:tr>
    </w:tbl>
    <w:p>
      <w:pPr>
        <w:pStyle w:val="Normal"/>
        <w:suppressAutoHyphens w:val="true"/>
        <w:bidi w:val="0"/>
        <w:jc w:val="start"/>
        <w:rPr>
          <w:rFonts w:ascii="Times New Roman" w:hAnsi="Times New Roman"/>
          <w:b/>
        </w:rPr>
      </w:pPr>
      <w:r>
        <w:rPr>
          <w:rFonts w:ascii="Times New Roman" w:hAnsi="Times New Roman"/>
        </w:rPr>
        <w:tab/>
        <w:tab/>
      </w:r>
      <w:r>
        <w:rPr>
          <w:rFonts w:ascii="Times New Roman" w:hAnsi="Times New Roman"/>
          <w:b/>
        </w:rPr>
        <w:t>Facsimile:    [__________________]</w:t>
      </w:r>
    </w:p>
    <w:p>
      <w:pPr>
        <w:pStyle w:val="Normal"/>
        <w:suppressAutoHyphens w:val="true"/>
        <w:bidi w:val="0"/>
        <w:jc w:val="start"/>
        <w:rPr>
          <w:rFonts w:ascii="Times New Roman" w:hAnsi="Times New Roman"/>
          <w:b/>
        </w:rPr>
      </w:pPr>
      <w:r>
        <w:rPr>
          <w:rFonts w:ascii="Times New Roman" w:hAnsi="Times New Roman"/>
          <w:b/>
        </w:rPr>
      </w:r>
    </w:p>
    <w:p>
      <w:pPr>
        <w:pStyle w:val="Normal"/>
        <w:suppressAutoHyphens w:val="true"/>
        <w:bidi w:val="0"/>
        <w:jc w:val="start"/>
        <w:rPr>
          <w:rFonts w:ascii="Times New Roman" w:hAnsi="Times New Roman"/>
          <w:b/>
        </w:rPr>
      </w:pPr>
      <w:r>
        <w:rPr>
          <w:rFonts w:ascii="Times New Roman" w:hAnsi="Times New Roman"/>
        </w:rPr>
        <w:tab/>
        <w:t xml:space="preserve">                  </w:t>
      </w:r>
      <w:r>
        <w:rPr>
          <w:rFonts w:ascii="Times New Roman" w:hAnsi="Times New Roman"/>
          <w:b/>
        </w:rPr>
        <w:t>(ii)    Address for notices or communications to Party B as follows:</w:t>
      </w:r>
    </w:p>
    <w:p>
      <w:pPr>
        <w:pStyle w:val="Normal"/>
        <w:suppressAutoHyphens w:val="true"/>
        <w:bidi w:val="0"/>
        <w:jc w:val="start"/>
        <w:rPr>
          <w:rFonts w:ascii="Times New Roman" w:hAnsi="Times New Roman"/>
          <w:b/>
        </w:rPr>
      </w:pPr>
      <w:r>
        <w:rPr>
          <w:rFonts w:ascii="Times New Roman" w:hAnsi="Times New Roman"/>
          <w:b/>
        </w:rPr>
      </w:r>
    </w:p>
    <w:p>
      <w:pPr>
        <w:pStyle w:val="Normal"/>
        <w:suppressAutoHyphens w:val="true"/>
        <w:bidi w:val="0"/>
        <w:jc w:val="start"/>
        <w:rPr>
          <w:rFonts w:ascii="Times New Roman" w:hAnsi="Times New Roman"/>
          <w:b/>
        </w:rPr>
      </w:pPr>
      <w:r>
        <w:rPr>
          <w:rFonts w:ascii="Times New Roman" w:hAnsi="Times New Roman"/>
          <w:b/>
        </w:rPr>
      </w:r>
    </w:p>
    <w:tbl>
      <w:tblPr>
        <w:tblW w:w="8400" w:type="dxa"/>
        <w:jc w:val="start"/>
        <w:tblInd w:w="1308" w:type="dxa"/>
        <w:tblLayout w:type="fixed"/>
        <w:tblCellMar>
          <w:top w:w="0" w:type="dxa"/>
          <w:start w:w="108" w:type="dxa"/>
          <w:bottom w:w="0" w:type="dxa"/>
          <w:end w:w="108" w:type="dxa"/>
        </w:tblCellMar>
      </w:tblPr>
      <w:tblGrid>
        <w:gridCol w:w="1080"/>
        <w:gridCol w:w="3960"/>
        <w:gridCol w:w="3360"/>
      </w:tblGrid>
      <w:tr>
        <w:trPr>
          <w:cantSplit w:val="true"/>
        </w:trPr>
        <w:tc>
          <w:tcPr>
            <w:tcW w:w="1080" w:type="dxa"/>
            <w:tcBorders/>
          </w:tcPr>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b/>
              </w:rPr>
            </w:pPr>
            <w:r>
              <w:rPr>
                <w:rFonts w:ascii="Times New Roman" w:hAnsi="Times New Roman"/>
                <w:b/>
              </w:rPr>
              <w:t xml:space="preserve">Address: </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b/>
              </w:rPr>
            </w:pPr>
            <w:r>
              <w:rPr>
                <w:rFonts w:ascii="Times New Roman" w:hAnsi="Times New Roman"/>
                <w:b/>
              </w:rPr>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b/>
              </w:rPr>
            </w:pPr>
            <w:r>
              <w:rPr>
                <w:rFonts w:ascii="Times New Roman" w:hAnsi="Times New Roman"/>
                <w:b/>
              </w:rPr>
            </w:r>
          </w:p>
          <w:p>
            <w:pPr>
              <w:pStyle w:val="Normal"/>
              <w:keepNext w:val="true"/>
              <w:tabs>
                <w:tab w:val="clear" w:pos="720"/>
                <w:tab w:val="left" w:pos="2880" w:leader="none"/>
                <w:tab w:val="left" w:pos="9360" w:leader="none"/>
              </w:tabs>
              <w:bidi w:val="0"/>
              <w:spacing w:lineRule="atLeast" w:line="240"/>
              <w:jc w:val="both"/>
              <w:rPr>
                <w:rFonts w:ascii="Times New Roman" w:hAnsi="Times New Roman"/>
                <w:b/>
              </w:rPr>
            </w:pPr>
            <w:r>
              <w:rPr>
                <w:rFonts w:ascii="Times New Roman" w:hAnsi="Times New Roman"/>
                <w:b/>
              </w:rPr>
              <w:t>Street Address:</w:t>
            </w:r>
          </w:p>
          <w:p>
            <w:pPr>
              <w:pStyle w:val="Normal"/>
              <w:keepNext w:val="true"/>
              <w:tabs>
                <w:tab w:val="clear" w:pos="720"/>
                <w:tab w:val="left" w:pos="2880" w:leader="none"/>
                <w:tab w:val="left" w:pos="4320" w:leader="none"/>
                <w:tab w:val="left" w:pos="9360" w:leader="none"/>
              </w:tabs>
              <w:bidi w:val="0"/>
              <w:spacing w:lineRule="atLeast" w:line="240"/>
              <w:jc w:val="both"/>
              <w:rPr>
                <w:rFonts w:ascii="Times New Roman" w:hAnsi="Times New Roman"/>
                <w:b/>
              </w:rPr>
            </w:pPr>
            <w:r>
              <w:rPr>
                <w:rFonts w:ascii="Times New Roman" w:hAnsi="Times New Roman"/>
                <w:b/>
              </w:rPr>
              <w:t>for courier delivery</w:t>
            </w:r>
          </w:p>
          <w:p>
            <w:pPr>
              <w:pStyle w:val="Normal"/>
              <w:keepNext w:val="true"/>
              <w:tabs>
                <w:tab w:val="left" w:pos="720" w:leader="none"/>
                <w:tab w:val="right" w:pos="9360" w:leader="dot"/>
              </w:tabs>
              <w:bidi w:val="0"/>
              <w:spacing w:lineRule="exact" w:line="240"/>
              <w:jc w:val="both"/>
              <w:rPr>
                <w:rFonts w:ascii="Times New Roman" w:hAnsi="Times New Roman"/>
                <w:b/>
              </w:rPr>
            </w:pPr>
            <w:r>
              <w:rPr>
                <w:rFonts w:ascii="Times New Roman" w:hAnsi="Times New Roman"/>
                <w:b/>
              </w:rPr>
            </w:r>
          </w:p>
        </w:tc>
        <w:tc>
          <w:tcPr>
            <w:tcW w:w="3960" w:type="dxa"/>
            <w:tcBorders/>
          </w:tcPr>
          <w:p>
            <w:pPr>
              <w:pStyle w:val="Normal"/>
              <w:keepNext w:val="true"/>
              <w:tabs>
                <w:tab w:val="clear" w:pos="720"/>
                <w:tab w:val="left" w:pos="4230" w:leader="none"/>
                <w:tab w:val="left" w:pos="9360" w:leader="none"/>
              </w:tabs>
              <w:bidi w:val="0"/>
              <w:spacing w:lineRule="exact" w:line="240"/>
              <w:jc w:val="both"/>
              <w:rPr>
                <w:rFonts w:ascii="Times New Roman" w:hAnsi="Times New Roman"/>
                <w:b/>
              </w:rPr>
            </w:pPr>
            <w:r>
              <w:rPr>
                <w:rFonts w:ascii="Times New Roman" w:hAnsi="Times New Roman"/>
                <w:b/>
              </w:rPr>
              <w:t>Enron North America Corp.</w:t>
            </w:r>
          </w:p>
          <w:p>
            <w:pPr>
              <w:pStyle w:val="Normal"/>
              <w:keepNext w:val="true"/>
              <w:tabs>
                <w:tab w:val="clear" w:pos="720"/>
                <w:tab w:val="left" w:pos="4230" w:leader="none"/>
                <w:tab w:val="left" w:pos="9360" w:leader="none"/>
              </w:tabs>
              <w:bidi w:val="0"/>
              <w:spacing w:lineRule="exact" w:line="240"/>
              <w:jc w:val="both"/>
              <w:rPr>
                <w:rFonts w:ascii="Times New Roman" w:hAnsi="Times New Roman"/>
                <w:b/>
              </w:rPr>
            </w:pPr>
            <w:r>
              <w:rPr>
                <w:rFonts w:ascii="Times New Roman" w:hAnsi="Times New Roman"/>
                <w:b/>
              </w:rPr>
              <w:t>P.O. Box 4428</w:t>
            </w:r>
          </w:p>
          <w:p>
            <w:pPr>
              <w:pStyle w:val="Normal"/>
              <w:keepNext w:val="true"/>
              <w:tabs>
                <w:tab w:val="clear" w:pos="720"/>
                <w:tab w:val="left" w:pos="4230" w:leader="none"/>
                <w:tab w:val="left" w:pos="9360" w:leader="none"/>
              </w:tabs>
              <w:bidi w:val="0"/>
              <w:spacing w:lineRule="exact" w:line="240"/>
              <w:jc w:val="both"/>
              <w:rPr>
                <w:rFonts w:ascii="Times New Roman" w:hAnsi="Times New Roman"/>
                <w:b/>
              </w:rPr>
            </w:pPr>
            <w:r>
              <w:rPr>
                <w:rFonts w:ascii="Times New Roman" w:hAnsi="Times New Roman"/>
                <w:b/>
              </w:rPr>
              <w:t>Houston, Texas    77210-4428</w:t>
            </w:r>
          </w:p>
          <w:p>
            <w:pPr>
              <w:pStyle w:val="Normal"/>
              <w:keepNext w:val="true"/>
              <w:tabs>
                <w:tab w:val="clear" w:pos="720"/>
                <w:tab w:val="left" w:pos="4230" w:leader="none"/>
                <w:tab w:val="left" w:pos="9360" w:leader="none"/>
              </w:tabs>
              <w:bidi w:val="0"/>
              <w:spacing w:lineRule="exact" w:line="240"/>
              <w:jc w:val="both"/>
              <w:rPr>
                <w:rFonts w:ascii="Times New Roman" w:hAnsi="Times New Roman"/>
                <w:b/>
              </w:rPr>
            </w:pPr>
            <w:r>
              <w:rPr>
                <w:rFonts w:ascii="Times New Roman" w:hAnsi="Times New Roman"/>
                <w:b/>
              </w:rPr>
              <w:t>1400 Smith Street</w:t>
            </w:r>
          </w:p>
          <w:p>
            <w:pPr>
              <w:pStyle w:val="Normal"/>
              <w:keepNext w:val="true"/>
              <w:tabs>
                <w:tab w:val="clear" w:pos="720"/>
                <w:tab w:val="left" w:pos="4230" w:leader="none"/>
                <w:tab w:val="left" w:pos="9360" w:leader="none"/>
              </w:tabs>
              <w:bidi w:val="0"/>
              <w:spacing w:lineRule="exact" w:line="240"/>
              <w:jc w:val="both"/>
              <w:rPr>
                <w:rFonts w:ascii="Times New Roman" w:hAnsi="Times New Roman"/>
                <w:b/>
              </w:rPr>
            </w:pPr>
            <w:r>
              <w:rPr>
                <w:rFonts w:ascii="Times New Roman" w:hAnsi="Times New Roman"/>
                <w:b/>
              </w:rPr>
              <w:t>Houston, Texas 77002</w:t>
            </w:r>
          </w:p>
          <w:p>
            <w:pPr>
              <w:pStyle w:val="Justified"/>
              <w:keepNext w:val="true"/>
              <w:tabs>
                <w:tab w:val="clear" w:pos="720"/>
                <w:tab w:val="left" w:pos="4230" w:leader="none"/>
                <w:tab w:val="left" w:pos="9360" w:leader="none"/>
              </w:tabs>
              <w:bidi w:val="0"/>
              <w:spacing w:lineRule="exact" w:line="240" w:before="0" w:after="0"/>
              <w:rPr/>
            </w:pPr>
            <w:r>
              <w:rPr>
                <w:rFonts w:ascii="Times New Roman" w:hAnsi="Times New Roman"/>
                <w:b/>
                <w:sz w:val="24"/>
              </w:rPr>
              <w:t>Attn:    Director, Documentation Department</w:t>
            </w:r>
          </w:p>
        </w:tc>
        <w:tc>
          <w:tcPr>
            <w:tcW w:w="3360" w:type="dxa"/>
            <w:tcBorders/>
          </w:tcPr>
          <w:p>
            <w:pPr>
              <w:pStyle w:val="Normal"/>
              <w:keepNext w:val="true"/>
              <w:tabs>
                <w:tab w:val="clear" w:pos="720"/>
                <w:tab w:val="left" w:pos="4230" w:leader="none"/>
                <w:tab w:val="left" w:pos="9360" w:leader="none"/>
              </w:tabs>
              <w:bidi w:val="0"/>
              <w:spacing w:lineRule="exact" w:line="240"/>
              <w:ind w:hanging="0" w:start="72"/>
              <w:jc w:val="both"/>
              <w:rPr>
                <w:rFonts w:ascii="Times New Roman" w:hAnsi="Times New Roman"/>
                <w:b/>
                <w:u w:val="single"/>
              </w:rPr>
            </w:pPr>
            <w:r>
              <w:rPr>
                <w:rFonts w:ascii="Times New Roman" w:hAnsi="Times New Roman"/>
                <w:b/>
              </w:rPr>
              <w:t>Facsimile No.:    (713) 646-4816</w:t>
            </w:r>
          </w:p>
          <w:p>
            <w:pPr>
              <w:pStyle w:val="Normal"/>
              <w:keepNext w:val="true"/>
              <w:tabs>
                <w:tab w:val="clear" w:pos="720"/>
                <w:tab w:val="left" w:pos="4230" w:leader="none"/>
                <w:tab w:val="left" w:pos="9360" w:leader="none"/>
              </w:tabs>
              <w:bidi w:val="0"/>
              <w:spacing w:lineRule="exact" w:line="240"/>
              <w:ind w:hanging="0" w:start="72"/>
              <w:jc w:val="both"/>
              <w:rPr/>
            </w:pPr>
            <w:r>
              <w:rPr>
                <w:rFonts w:ascii="Times New Roman" w:hAnsi="Times New Roman"/>
                <w:b/>
              </w:rPr>
              <w:t>Telephone No.:    (713) 853-3300</w:t>
            </w:r>
          </w:p>
        </w:tc>
      </w:tr>
    </w:tbl>
    <w:p>
      <w:pPr>
        <w:pStyle w:val="Normal"/>
        <w:tabs>
          <w:tab w:val="clear" w:pos="720"/>
          <w:tab w:val="right" w:pos="9360" w:leader="dot"/>
        </w:tabs>
        <w:bidi w:val="0"/>
        <w:spacing w:lineRule="exact" w:line="240" w:before="240" w:after="0"/>
        <w:ind w:hanging="0" w:start="1440"/>
        <w:jc w:val="both"/>
        <w:rPr>
          <w:rFonts w:ascii="Times New Roman" w:hAnsi="Times New Roman"/>
        </w:rPr>
      </w:pPr>
      <w:r>
        <w:rPr>
          <w:rFonts w:ascii="Times New Roman" w:hAnsi="Times New Roman"/>
          <w:b/>
        </w:rPr>
        <w:t xml:space="preserve">A copy of any notice sent to Party B pursuant to Sections 5 or 6 or </w:t>
      </w:r>
      <w:r>
        <w:rPr>
          <w:rFonts w:ascii="Times New Roman" w:hAnsi="Times New Roman"/>
          <w:b/>
          <w:u w:val="single"/>
        </w:rPr>
        <w:t>Annex A</w:t>
      </w:r>
      <w:r>
        <w:rPr>
          <w:rFonts w:ascii="Times New Roman" w:hAnsi="Times New Roman"/>
        </w:rPr>
        <w:t xml:space="preserve"> </w:t>
      </w:r>
      <w:r>
        <w:rPr>
          <w:rFonts w:ascii="Times New Roman" w:hAnsi="Times New Roman"/>
          <w:b/>
        </w:rPr>
        <w:t>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suppressAutoHyphens w:val="true"/>
        <w:bidi w:val="0"/>
        <w:jc w:val="start"/>
        <w:rPr>
          <w:rFonts w:ascii="Times New Roman" w:hAnsi="Times New Roman"/>
        </w:rPr>
      </w:pPr>
      <w:r>
        <w:rPr>
          <w:rFonts w:ascii="Times New Roman" w:hAnsi="Times New Roman"/>
        </w:rPr>
      </w:r>
    </w:p>
    <w:p>
      <w:pPr>
        <w:pStyle w:val="Normal"/>
        <w:tabs>
          <w:tab w:val="clear" w:pos="720"/>
          <w:tab w:val="left" w:pos="1440" w:leader="none"/>
        </w:tabs>
        <w:suppressAutoHyphens w:val="true"/>
        <w:bidi w:val="0"/>
        <w:ind w:hanging="720" w:start="1440"/>
        <w:jc w:val="both"/>
        <w:rPr>
          <w:rFonts w:ascii="Times New Roman" w:hAnsi="Times New Roman"/>
        </w:rPr>
      </w:pPr>
      <w:r>
        <w:rPr>
          <w:rFonts w:ascii="Times New Roman" w:hAnsi="Times New Roman"/>
        </w:rPr>
        <w:t>(v)</w:t>
        <w:tab/>
        <w:t>Part 4(b) is amended so that Party A appoints as its Process Agent its New York Office</w:t>
      </w:r>
      <w:r>
        <w:rPr>
          <w:rFonts w:ascii="Times New Roman" w:hAnsi="Times New Roman"/>
          <w:strike/>
        </w:rPr>
        <w:t>{;}</w:t>
      </w:r>
      <w:r>
        <w:rPr>
          <w:rFonts w:ascii="Times New Roman" w:hAnsi="Times New Roman"/>
          <w:b/>
        </w:rPr>
        <w:t>[.]</w:t>
      </w:r>
    </w:p>
    <w:p>
      <w:pPr>
        <w:pStyle w:val="Normal"/>
        <w:suppressAutoHyphens w:val="true"/>
        <w:bidi w:val="0"/>
        <w:ind w:hanging="0" w:start="720"/>
        <w:jc w:val="both"/>
        <w:rPr>
          <w:rFonts w:ascii="Times New Roman" w:hAnsi="Times New Roman"/>
        </w:rPr>
      </w:pPr>
      <w:r>
        <w:rPr>
          <w:rFonts w:ascii="Times New Roman" w:hAnsi="Times New Roman"/>
        </w:rPr>
      </w:r>
    </w:p>
    <w:p>
      <w:pPr>
        <w:pStyle w:val="Normal"/>
        <w:tabs>
          <w:tab w:val="clear" w:pos="720"/>
          <w:tab w:val="left" w:pos="1440" w:leader="none"/>
        </w:tabs>
        <w:suppressAutoHyphens w:val="true"/>
        <w:bidi w:val="0"/>
        <w:ind w:hanging="720" w:start="1440"/>
        <w:jc w:val="both"/>
        <w:rPr>
          <w:rFonts w:ascii="Times New Roman" w:hAnsi="Times New Roman"/>
        </w:rPr>
      </w:pPr>
      <w:r>
        <w:rPr>
          <w:rFonts w:ascii="Times New Roman" w:hAnsi="Times New Roman"/>
        </w:rPr>
        <w:t>(vi)</w:t>
        <w:tab/>
        <w:t xml:space="preserve">Part 4(d) is hereby amended such that Party A is a Multibranch Party and will act through the following Offices:    </w:t>
      </w:r>
      <w:r>
        <w:rPr>
          <w:rFonts w:ascii="Times New Roman" w:hAnsi="Times New Roman"/>
          <w:strike/>
        </w:rPr>
        <w:t>{-}</w:t>
      </w:r>
      <w:r>
        <w:rPr>
          <w:rFonts w:ascii="Times New Roman" w:hAnsi="Times New Roman"/>
        </w:rPr>
        <w:t xml:space="preserve">Cayman Island </w:t>
      </w:r>
      <w:r>
        <w:rPr>
          <w:rFonts w:ascii="Times New Roman" w:hAnsi="Times New Roman"/>
          <w:b/>
        </w:rPr>
        <w:t>[Branch]</w:t>
      </w:r>
      <w:r>
        <w:rPr>
          <w:rFonts w:ascii="Times New Roman" w:hAnsi="Times New Roman"/>
        </w:rPr>
        <w:t xml:space="preserve"> and Zurich</w:t>
      </w:r>
      <w:r>
        <w:rPr>
          <w:rFonts w:ascii="Times New Roman" w:hAnsi="Times New Roman"/>
          <w:strike/>
        </w:rPr>
        <w:t>{;}</w:t>
      </w:r>
      <w:r>
        <w:rPr>
          <w:rFonts w:ascii="Times New Roman" w:hAnsi="Times New Roman"/>
          <w:b/>
        </w:rPr>
        <w:t>[.]</w:t>
      </w:r>
    </w:p>
    <w:p>
      <w:pPr>
        <w:pStyle w:val="Normal"/>
        <w:suppressAutoHyphens w:val="true"/>
        <w:bidi w:val="0"/>
        <w:jc w:val="both"/>
        <w:rPr>
          <w:rFonts w:ascii="Times New Roman" w:hAnsi="Times New Roman"/>
        </w:rPr>
      </w:pPr>
      <w:r>
        <w:rPr>
          <w:rFonts w:ascii="Times New Roman" w:hAnsi="Times New Roman"/>
        </w:rPr>
      </w:r>
    </w:p>
    <w:p>
      <w:pPr>
        <w:pStyle w:val="Normal"/>
        <w:tabs>
          <w:tab w:val="clear" w:pos="720"/>
          <w:tab w:val="left" w:pos="1440" w:leader="none"/>
        </w:tabs>
        <w:suppressAutoHyphens w:val="true"/>
        <w:bidi w:val="0"/>
        <w:ind w:hanging="720" w:start="1440"/>
        <w:jc w:val="both"/>
        <w:rPr>
          <w:rFonts w:ascii="Times New Roman" w:hAnsi="Times New Roman"/>
        </w:rPr>
      </w:pPr>
      <w:r>
        <w:rPr>
          <w:rFonts w:ascii="Times New Roman" w:hAnsi="Times New Roman"/>
        </w:rPr>
        <w:t>(vii)</w:t>
        <w:tab/>
        <w:t xml:space="preserve">Part </w:t>
      </w:r>
      <w:r>
        <w:rPr>
          <w:rFonts w:ascii="Times New Roman" w:hAnsi="Times New Roman"/>
          <w:strike/>
        </w:rPr>
        <w:t>{4(e)(i)}</w:t>
      </w:r>
      <w:r>
        <w:rPr>
          <w:rFonts w:ascii="Times New Roman" w:hAnsi="Times New Roman"/>
        </w:rPr>
        <w:t xml:space="preserve"> </w:t>
      </w:r>
      <w:r>
        <w:rPr>
          <w:rFonts w:ascii="Times New Roman" w:hAnsi="Times New Roman"/>
          <w:b/>
        </w:rPr>
        <w:t>[4(f)(i)]</w:t>
      </w:r>
      <w:r>
        <w:rPr>
          <w:rFonts w:ascii="Times New Roman" w:hAnsi="Times New Roman"/>
        </w:rPr>
        <w:t xml:space="preserve"> is hereby deleted and replaced with the following:</w:t>
      </w:r>
      <w:r>
        <w:rPr>
          <w:rFonts w:ascii="Times New Roman" w:hAnsi="Times New Roman"/>
          <w:strike/>
        </w:rPr>
        <w:t>{-}</w:t>
      </w:r>
    </w:p>
    <w:p>
      <w:pPr>
        <w:pStyle w:val="Normal"/>
        <w:suppressAutoHyphens w:val="true"/>
        <w:bidi w:val="0"/>
        <w:jc w:val="both"/>
        <w:rPr>
          <w:rFonts w:ascii="Times New Roman" w:hAnsi="Times New Roman"/>
        </w:rPr>
      </w:pPr>
      <w:r>
        <w:rPr>
          <w:rFonts w:ascii="Times New Roman" w:hAnsi="Times New Roman"/>
        </w:rPr>
      </w:r>
    </w:p>
    <w:p>
      <w:pPr>
        <w:pStyle w:val="Normal"/>
        <w:suppressAutoHyphens w:val="true"/>
        <w:bidi w:val="0"/>
        <w:ind w:hanging="0" w:start="1440"/>
        <w:jc w:val="both"/>
        <w:rPr>
          <w:rFonts w:ascii="Times New Roman" w:hAnsi="Times New Roman"/>
        </w:rPr>
      </w:pPr>
      <w:r>
        <w:rPr>
          <w:rFonts w:ascii="Times New Roman" w:hAnsi="Times New Roman"/>
        </w:rPr>
        <w:t xml:space="preserve">"The Guaranty to be signed by the Credit Support Provider in the form described in the Confirmation between Party A and Party B with Trade Date </w:t>
      </w:r>
      <w:r>
        <w:rPr>
          <w:rFonts w:ascii="Times New Roman" w:hAnsi="Times New Roman"/>
          <w:strike/>
        </w:rPr>
        <w:t>{[ ] and Party A Reference [ ]}</w:t>
      </w:r>
      <w:r>
        <w:rPr>
          <w:rFonts w:ascii="Times New Roman" w:hAnsi="Times New Roman"/>
        </w:rPr>
        <w:t xml:space="preserve"> </w:t>
      </w:r>
      <w:r>
        <w:rPr>
          <w:rFonts w:ascii="Times New Roman" w:hAnsi="Times New Roman"/>
          <w:b/>
        </w:rPr>
        <w:t>[of September 26, 2001."]</w:t>
      </w:r>
      <w:r>
        <w:rPr>
          <w:rFonts w:ascii="Times New Roman" w:hAnsi="Times New Roman"/>
        </w:rPr>
        <w:t xml:space="preserve"> </w:t>
      </w:r>
    </w:p>
    <w:p>
      <w:pPr>
        <w:pStyle w:val="Normal"/>
        <w:suppressAutoHyphens w:val="true"/>
        <w:bidi w:val="0"/>
        <w:ind w:hanging="0" w:start="1440"/>
        <w:jc w:val="both"/>
        <w:rPr>
          <w:rFonts w:ascii="Times New Roman" w:hAnsi="Times New Roman"/>
        </w:rPr>
      </w:pPr>
      <w:r>
        <w:rPr>
          <w:rFonts w:ascii="Times New Roman" w:hAnsi="Times New Roman"/>
        </w:rPr>
      </w:r>
    </w:p>
    <w:p>
      <w:pPr>
        <w:pStyle w:val="Normal"/>
        <w:suppressAutoHyphens w:val="true"/>
        <w:bidi w:val="0"/>
        <w:ind w:hanging="0" w:start="720"/>
        <w:jc w:val="both"/>
        <w:rPr>
          <w:rFonts w:ascii="Times New Roman" w:hAnsi="Times New Roman"/>
          <w:strike/>
        </w:rPr>
      </w:pPr>
      <w:r>
        <w:rPr>
          <w:rFonts w:ascii="Times New Roman" w:hAnsi="Times New Roman"/>
        </w:rPr>
        <w:t>(viii)</w:t>
        <w:tab/>
        <w:t>The "Unsecured Threshold Amount" definition in paragraph 2 of the Mark-to-Market Collateral Appendix (the "Collateral Appendix") to the Agreement shall be deleted in its entirety and replaced with the following:</w:t>
      </w:r>
      <w:r>
        <w:rPr>
          <w:rFonts w:ascii="Times New Roman" w:hAnsi="Times New Roman"/>
          <w:strike/>
        </w:rPr>
        <w:t>{-</w:t>
      </w:r>
    </w:p>
    <w:p>
      <w:pPr>
        <w:pStyle w:val="Normal"/>
        <w:suppressAutoHyphens w:val="true"/>
        <w:bidi w:val="0"/>
        <w:ind w:hanging="0" w:start="720"/>
        <w:jc w:val="both"/>
        <w:rPr>
          <w:rFonts w:ascii="Times New Roman" w:hAnsi="Times New Roman"/>
        </w:rPr>
      </w:pPr>
      <w:r>
        <w:rPr>
          <w:rFonts w:ascii="Times New Roman" w:hAnsi="Times New Roman"/>
          <w:strike/>
        </w:rPr>
        <w:t>}</w:t>
      </w:r>
    </w:p>
    <w:p>
      <w:pPr>
        <w:pStyle w:val="Normal"/>
        <w:suppressAutoHyphens w:val="true"/>
        <w:bidi w:val="0"/>
        <w:ind w:hanging="0" w:start="720"/>
        <w:jc w:val="both"/>
        <w:rPr>
          <w:rFonts w:ascii="Times New Roman" w:hAnsi="Times New Roman"/>
        </w:rPr>
      </w:pPr>
      <w:r>
        <w:rPr>
          <w:rFonts w:ascii="Times New Roman" w:hAnsi="Times New Roman"/>
        </w:rPr>
      </w:r>
    </w:p>
    <w:p>
      <w:pPr>
        <w:pStyle w:val="Normal"/>
        <w:suppressAutoHyphens w:val="true"/>
        <w:bidi w:val="0"/>
        <w:ind w:hanging="0" w:start="1440"/>
        <w:jc w:val="both"/>
        <w:rPr>
          <w:rFonts w:ascii="Times New Roman" w:hAnsi="Times New Roman"/>
        </w:rPr>
      </w:pPr>
      <w:r>
        <w:rPr>
          <w:rFonts w:ascii="Times New Roman" w:hAnsi="Times New Roman"/>
        </w:rPr>
        <w:t>""Unsecured Threshold Amount" means (a) in respect of Party A where Party A is Pledgor, infinite</w:t>
      </w:r>
      <w:r>
        <w:rPr>
          <w:rFonts w:ascii="Times New Roman" w:hAnsi="Times New Roman"/>
          <w:b/>
        </w:rPr>
        <w:t>[,]</w:t>
      </w:r>
      <w:r>
        <w:rPr>
          <w:rFonts w:ascii="Times New Roman" w:hAnsi="Times New Roman"/>
        </w:rPr>
        <w:t xml:space="preserve"> and (b) in respect of Party B (i) where Party B is Pledgor pursuant to subclause 3(b)(i), US$0, and (ii) where Party B is Pledgor pursuant to subclause 3(b)(ii), US$175,000,000, provided that where Party B is Pledgor pursuant to more than one subclause under paragraph 3(b), the </w:t>
      </w:r>
      <w:r>
        <w:rPr>
          <w:rFonts w:ascii="Times New Roman" w:hAnsi="Times New Roman"/>
          <w:strike/>
        </w:rPr>
        <w:t>{Unssecured}</w:t>
      </w:r>
      <w:r>
        <w:rPr>
          <w:rFonts w:ascii="Times New Roman" w:hAnsi="Times New Roman"/>
        </w:rPr>
        <w:t xml:space="preserve"> </w:t>
      </w:r>
      <w:r>
        <w:rPr>
          <w:rFonts w:ascii="Times New Roman" w:hAnsi="Times New Roman"/>
          <w:b/>
        </w:rPr>
        <w:t>[Unsecured]</w:t>
      </w:r>
      <w:r>
        <w:rPr>
          <w:rFonts w:ascii="Times New Roman" w:hAnsi="Times New Roman"/>
        </w:rPr>
        <w:t xml:space="preserve"> Threshold Amount shall be US$0 in respect of Party B</w:t>
      </w:r>
      <w:r>
        <w:rPr>
          <w:rFonts w:ascii="Times New Roman" w:hAnsi="Times New Roman"/>
          <w:strike/>
        </w:rPr>
        <w:t>{; and}</w:t>
      </w:r>
      <w:r>
        <w:rPr>
          <w:rFonts w:ascii="Times New Roman" w:hAnsi="Times New Roman"/>
          <w:b/>
        </w:rPr>
        <w:t>[."]</w:t>
      </w:r>
    </w:p>
    <w:p>
      <w:pPr>
        <w:pStyle w:val="Normal"/>
        <w:suppressAutoHyphens w:val="true"/>
        <w:bidi w:val="0"/>
        <w:ind w:hanging="0" w:start="1440"/>
        <w:jc w:val="both"/>
        <w:rPr>
          <w:rFonts w:ascii="Times New Roman" w:hAnsi="Times New Roman"/>
        </w:rPr>
      </w:pPr>
      <w:r>
        <w:rPr>
          <w:rFonts w:ascii="Times New Roman" w:hAnsi="Times New Roman"/>
        </w:rPr>
      </w:r>
    </w:p>
    <w:p>
      <w:pPr>
        <w:pStyle w:val="Normal"/>
        <w:suppressAutoHyphens w:val="true"/>
        <w:bidi w:val="0"/>
        <w:ind w:hanging="0" w:start="720"/>
        <w:jc w:val="both"/>
        <w:rPr>
          <w:rFonts w:ascii="Times New Roman" w:hAnsi="Times New Roman"/>
          <w:b/>
        </w:rPr>
      </w:pPr>
      <w:r>
        <w:rPr>
          <w:rFonts w:ascii="Times New Roman" w:hAnsi="Times New Roman"/>
          <w:strike/>
        </w:rPr>
        <w:t>{21}</w:t>
      </w:r>
      <w:r>
        <w:rPr>
          <w:rFonts w:ascii="Times New Roman" w:hAnsi="Times New Roman"/>
          <w:b/>
        </w:rPr>
        <w:t>[(ix) Section 3(a)(ii) of the Collateral Appendix shall be amended to replace "US$15,000,000" therein stated with "infinite" and Section 3(b)(ii) of the Collateral Appendix shall be amended to replace "US$7,500,000" therein stated with "US$175,000,000."</w:t>
      </w:r>
    </w:p>
    <w:p>
      <w:pPr>
        <w:pStyle w:val="BodyTextIndent"/>
        <w:bidi w:val="0"/>
        <w:spacing w:before="0" w:after="0"/>
        <w:ind w:hanging="0" w:start="0"/>
        <w:rPr>
          <w:rFonts w:ascii="Times New Roman" w:hAnsi="Times New Roman"/>
          <w:b/>
        </w:rPr>
      </w:pPr>
      <w:r>
        <w:rPr>
          <w:rFonts w:ascii="Times New Roman" w:hAnsi="Times New Roman"/>
          <w:b/>
        </w:rPr>
      </w:r>
    </w:p>
    <w:p>
      <w:pPr>
        <w:pStyle w:val="BodyTextIndent"/>
        <w:bidi w:val="0"/>
        <w:spacing w:before="0" w:after="0"/>
        <w:ind w:hanging="0" w:start="0"/>
        <w:rPr>
          <w:rFonts w:ascii="Times New Roman" w:hAnsi="Times New Roman"/>
        </w:rPr>
      </w:pPr>
      <w:r>
        <w:rPr>
          <w:rFonts w:ascii="Times New Roman" w:hAnsi="Times New Roman"/>
          <w:b/>
        </w:rPr>
        <w:t>2]</w:t>
      </w:r>
      <w:r>
        <w:rPr>
          <w:rFonts w:ascii="Times New Roman" w:hAnsi="Times New Roman"/>
        </w:rPr>
        <w:t xml:space="preserve">.    </w:t>
      </w:r>
      <w:r>
        <w:rPr>
          <w:rFonts w:ascii="Times New Roman" w:hAnsi="Times New Roman"/>
          <w:u w:val="single"/>
        </w:rPr>
        <w:t>Guaranty</w:t>
      </w:r>
      <w:r>
        <w:rPr>
          <w:rFonts w:ascii="Times New Roman" w:hAnsi="Times New Roman"/>
        </w:rPr>
        <w:t xml:space="preserve">.    Enron Corp. shall provide the following Credit Support Document on or before September 28, 2001 to support the Transaction:    Guaranty dated as of September 26, 2001 in the form set forth in Exhibit II attached hereto (the "2001 Guaranty").    The 2001 Guaranty shall not serve as a Credit Support Document of Party B for any Transaction other than this Transaction (the "Other Transactions") and no other Enron Corp. guaranty, including, without limitation, that certain Guaranty issued by Enron Corp. dated April 21, 1993 in the maximum amount of USD 15,000,000, shall serve as a Credit Support Document of Party B for this Transaction. </w:t>
      </w:r>
    </w:p>
    <w:p>
      <w:pPr>
        <w:pStyle w:val="BodyTextIndent"/>
        <w:bidi w:val="0"/>
        <w:spacing w:before="0" w:after="0"/>
        <w:ind w:hanging="0" w:start="0"/>
        <w:rPr>
          <w:rFonts w:ascii="Times New Roman" w:hAnsi="Times New Roman"/>
        </w:rPr>
      </w:pPr>
      <w:r>
        <w:rPr>
          <w:rFonts w:ascii="Times New Roman" w:hAnsi="Times New Roman"/>
        </w:rPr>
        <w:t xml:space="preserve">              </w:t>
      </w:r>
    </w:p>
    <w:p>
      <w:pPr>
        <w:pStyle w:val="BodyTextIndent"/>
        <w:bidi w:val="0"/>
        <w:spacing w:before="0" w:after="0"/>
        <w:ind w:hanging="0" w:start="0"/>
        <w:rPr>
          <w:rFonts w:ascii="Times New Roman" w:hAnsi="Times New Roman"/>
        </w:rPr>
      </w:pPr>
      <w:r>
        <w:rPr>
          <w:rFonts w:ascii="Times New Roman" w:hAnsi="Times New Roman"/>
          <w:strike/>
        </w:rPr>
        <w:t>{2. Unsecured Threshold Amount. The Unsecured Threshold Amount set forth in Section 2 of the Mark-to-Market Collateral Appendix (the "Collateral Appendix") to the Agreement shall not apply to this Transaction, but shall continue to apply to the Other Transactions. The following Unsecured Threshold Amount shall apply to Party B with respect to only this Transaction: (a) where Party B is Pledgor pursuant to subclause 3(b)(i), USD 0, and (b) where Party B is Pledgor pursuant to subclause 3(b)(ii), USD [prepay amount]; provided, that where Party B is Pledgor pursuant to more than one subclause above, the Unsecured Threshold Amount shall be USD 0. Party A shall not be a Pledgor in respect of this Transaction. The determination of demands for collateral under Section 3 of the Collateral Appendix and the determination of return of excess collateral under Section 5 of the Collateral Appendix shall be determined separately for the Other Transactions and this Transaction taking into account the Unsecured Threshold Amount applicable to each of the Other Transactions and this Transaction. In furtherance of the foregoing, Section 3(b)(ii) shall continue as stated in the Agreement applicable to the Other Transactions, but shall be amended to replace "US$7,500,000" therein stated with "USD [prepay amount]" applicable to this Transaction. For the purposes of determining the foregoing collateral requirements, the Other Transactions and this Transaction shall not be aggregated and netted for determination of any Settlement Amount, but shall be determined separately as herein provided. }</w:t>
      </w:r>
    </w:p>
    <w:p>
      <w:pPr>
        <w:pStyle w:val="BodyTextIndent"/>
        <w:bidi w:val="0"/>
        <w:spacing w:before="0" w:after="0"/>
        <w:ind w:hanging="0" w:start="0"/>
        <w:rPr>
          <w:rFonts w:ascii="Times New Roman" w:hAnsi="Times New Roman"/>
        </w:rPr>
      </w:pPr>
      <w:r>
        <w:rPr>
          <w:rFonts w:ascii="Times New Roman" w:hAnsi="Times New Roman"/>
        </w:rPr>
      </w:r>
    </w:p>
    <w:p>
      <w:pPr>
        <w:pStyle w:val="BodyTextIndent"/>
        <w:bidi w:val="0"/>
        <w:ind w:hanging="0" w:start="0"/>
        <w:rPr>
          <w:rFonts w:ascii="Times New Roman" w:hAnsi="Times New Roman"/>
        </w:rPr>
      </w:pPr>
      <w:r>
        <w:rPr>
          <w:rFonts w:ascii="Times New Roman" w:hAnsi="Times New Roman"/>
        </w:rPr>
        <w:t>This Confirmation may be executed in one or more counterparts, either in original or facsimile form, each of which shall constitute one and the same agreement.    When executed by the parties through facsimile transmission, this Confirmation shall constitute the original agreement between the parties and the parties hereby adopt the signatures printed by the receiving facsimile machine as the original signatures of the parties.</w:t>
      </w:r>
    </w:p>
    <w:p>
      <w:pPr>
        <w:pStyle w:val="BodyTextIndent"/>
        <w:bidi w:val="0"/>
        <w:ind w:hanging="0" w:start="0"/>
        <w:rPr>
          <w:rFonts w:ascii="Times New Roman" w:hAnsi="Times New Roman"/>
        </w:rPr>
      </w:pPr>
      <w:r>
        <w:rPr>
          <w:rFonts w:ascii="Times New Roman" w:hAnsi="Times New Roman"/>
        </w:rPr>
        <w:t xml:space="preserve">Please confirm that the foregoing correctly sets forth the terms of our agreement by executing a copy of this Confirmation and returning it to us by facsimile to </w:t>
      </w:r>
      <w:r>
        <w:rPr>
          <w:rFonts w:ascii="Times New Roman" w:hAnsi="Times New Roman"/>
          <w:u w:val="single"/>
        </w:rPr>
        <w:t>713-646-2495</w:t>
      </w:r>
      <w:r>
        <w:rPr>
          <w:rFonts w:ascii="Times New Roman" w:hAnsi="Times New Roman"/>
        </w:rPr>
        <w:t xml:space="preserve"> and to the attention of Mary Cook at </w:t>
      </w:r>
      <w:r>
        <w:rPr>
          <w:rFonts w:ascii="Times New Roman" w:hAnsi="Times New Roman"/>
          <w:u w:val="single"/>
        </w:rPr>
        <w:t>713-646-3393</w:t>
      </w:r>
      <w:r>
        <w:rPr>
          <w:rFonts w:ascii="Times New Roman" w:hAnsi="Times New Roman"/>
        </w:rPr>
        <w:t>.</w:t>
      </w:r>
    </w:p>
    <w:p>
      <w:pPr>
        <w:pStyle w:val="BodyTextIndent"/>
        <w:bidi w:val="0"/>
        <w:spacing w:before="0" w:after="0"/>
        <w:ind w:hanging="0" w:start="0"/>
        <w:rPr>
          <w:rFonts w:ascii="Times New Roman" w:hAnsi="Times New Roman"/>
        </w:rPr>
      </w:pPr>
      <w:r>
        <w:rPr>
          <w:rFonts w:ascii="Times New Roman" w:hAnsi="Times New Roman"/>
        </w:rPr>
      </w:r>
    </w:p>
    <w:p>
      <w:pPr>
        <w:pStyle w:val="BodyTextIndent"/>
        <w:bidi w:val="0"/>
        <w:spacing w:before="0" w:after="0"/>
        <w:ind w:hanging="0" w:start="0"/>
        <w:rPr>
          <w:rFonts w:ascii="Times New Roman" w:hAnsi="Times New Roman"/>
        </w:rPr>
      </w:pPr>
      <w:r>
        <w:rPr>
          <w:rFonts w:ascii="Times New Roman" w:hAnsi="Times New Roman"/>
        </w:rPr>
        <w:t>Enron North America Corp.</w:t>
        <w:tab/>
        <w:tab/>
        <w:tab/>
        <w:tab/>
      </w:r>
    </w:p>
    <w:p>
      <w:pPr>
        <w:pStyle w:val="BodyTextIndent"/>
        <w:bidi w:val="0"/>
        <w:spacing w:before="0" w:after="0"/>
        <w:ind w:hanging="0" w:start="0"/>
        <w:rPr>
          <w:rFonts w:ascii="Times New Roman" w:hAnsi="Times New Roman"/>
        </w:rPr>
      </w:pPr>
      <w:r>
        <w:rPr>
          <w:rFonts w:ascii="Times New Roman" w:hAnsi="Times New Roman"/>
        </w:rPr>
      </w:r>
    </w:p>
    <w:p>
      <w:pPr>
        <w:pStyle w:val="BodyTextIndent"/>
        <w:bidi w:val="0"/>
        <w:spacing w:before="0" w:after="0"/>
        <w:ind w:hanging="0" w:start="0"/>
        <w:rPr>
          <w:rFonts w:ascii="Times New Roman" w:hAnsi="Times New Roman"/>
        </w:rPr>
      </w:pPr>
      <w:r>
        <w:rPr>
          <w:rFonts w:ascii="Times New Roman" w:hAnsi="Times New Roman"/>
        </w:rPr>
      </w:r>
    </w:p>
    <w:p>
      <w:pPr>
        <w:pStyle w:val="BodyTextIndent"/>
        <w:bidi w:val="0"/>
        <w:spacing w:before="0" w:after="0"/>
        <w:ind w:hanging="0" w:start="0"/>
        <w:rPr>
          <w:rFonts w:ascii="Times New Roman" w:hAnsi="Times New Roman"/>
        </w:rPr>
      </w:pPr>
      <w:r>
        <w:rPr>
          <w:rFonts w:ascii="Times New Roman" w:hAnsi="Times New Roman"/>
        </w:rPr>
      </w:r>
    </w:p>
    <w:p>
      <w:pPr>
        <w:pStyle w:val="BodyTextIndent"/>
        <w:bidi w:val="0"/>
        <w:spacing w:before="0" w:after="0"/>
        <w:ind w:hanging="0" w:start="0"/>
        <w:rPr>
          <w:rFonts w:ascii="Times New Roman" w:hAnsi="Times New Roman"/>
        </w:rPr>
      </w:pPr>
      <w:r>
        <w:rPr>
          <w:rFonts w:ascii="Times New Roman" w:hAnsi="Times New Roman"/>
        </w:rPr>
        <w:t>By:</w:t>
        <w:tab/>
        <w:t>____________________</w:t>
        <w:tab/>
        <w:tab/>
        <w:tab/>
      </w:r>
    </w:p>
    <w:p>
      <w:pPr>
        <w:pStyle w:val="BodyTextIndent"/>
        <w:bidi w:val="0"/>
        <w:spacing w:before="0" w:after="0"/>
        <w:ind w:hanging="0" w:start="0"/>
        <w:rPr>
          <w:rFonts w:ascii="Times New Roman" w:hAnsi="Times New Roman"/>
          <w:u w:val="single"/>
        </w:rPr>
      </w:pPr>
      <w:r>
        <w:rPr>
          <w:rFonts w:ascii="Times New Roman" w:hAnsi="Times New Roman"/>
        </w:rPr>
        <w:t>Name:</w:t>
        <w:tab/>
        <w:t>____________________</w:t>
        <w:tab/>
        <w:tab/>
        <w:tab/>
      </w:r>
    </w:p>
    <w:p>
      <w:pPr>
        <w:pStyle w:val="BodyTextIndent"/>
        <w:bidi w:val="0"/>
        <w:spacing w:before="0" w:after="0"/>
        <w:ind w:hanging="0" w:start="0"/>
        <w:rPr>
          <w:rFonts w:ascii="Times New Roman" w:hAnsi="Times New Roman"/>
          <w:u w:val="single"/>
        </w:rPr>
      </w:pPr>
      <w:r>
        <w:rPr>
          <w:rFonts w:ascii="Times New Roman" w:hAnsi="Times New Roman"/>
        </w:rPr>
        <w:t>Title:</w:t>
        <w:tab/>
        <w:t>____________________</w:t>
        <w:tab/>
        <w:tab/>
        <w:tab/>
      </w:r>
      <w:r>
        <w:br w:type="page"/>
      </w:r>
    </w:p>
    <w:p>
      <w:pPr>
        <w:pStyle w:val="BodyTextIndent"/>
        <w:bidi w:val="0"/>
        <w:spacing w:before="0" w:after="0"/>
        <w:ind w:hanging="0" w:start="0"/>
        <w:rPr>
          <w:rFonts w:ascii="Times New Roman" w:hAnsi="Times New Roman"/>
          <w:u w:val="single"/>
        </w:rPr>
      </w:pPr>
      <w:r>
        <w:rPr>
          <w:rFonts w:ascii="Times New Roman" w:hAnsi="Times New Roman"/>
          <w:u w:val="single"/>
        </w:rPr>
      </w:r>
    </w:p>
    <w:p>
      <w:pPr>
        <w:pStyle w:val="BodyTextIndent"/>
        <w:bidi w:val="0"/>
        <w:spacing w:before="0" w:after="0"/>
        <w:ind w:hanging="0" w:start="0"/>
        <w:rPr>
          <w:rFonts w:ascii="Times New Roman" w:hAnsi="Times New Roman"/>
          <w:u w:val="single"/>
        </w:rPr>
      </w:pPr>
      <w:r>
        <w:rPr>
          <w:rFonts w:ascii="Times New Roman" w:hAnsi="Times New Roman"/>
          <w:u w:val="single"/>
        </w:rPr>
      </w:r>
    </w:p>
    <w:p>
      <w:pPr>
        <w:pStyle w:val="BodyTextIndent"/>
        <w:bidi w:val="0"/>
        <w:spacing w:before="0" w:after="0"/>
        <w:ind w:hanging="0" w:start="0"/>
        <w:rPr>
          <w:rFonts w:ascii="Times New Roman" w:hAnsi="Times New Roman"/>
        </w:rPr>
      </w:pPr>
      <w:r>
        <w:rPr>
          <w:rFonts w:ascii="Times New Roman" w:hAnsi="Times New Roman"/>
        </w:rPr>
        <w:t xml:space="preserve">Credit Suisse First Boston </w:t>
      </w:r>
    </w:p>
    <w:p>
      <w:pPr>
        <w:pStyle w:val="BodyTextIndent"/>
        <w:bidi w:val="0"/>
        <w:spacing w:before="0" w:after="0"/>
        <w:ind w:hanging="0" w:start="0"/>
        <w:rPr>
          <w:rFonts w:ascii="Times New Roman" w:hAnsi="Times New Roman"/>
        </w:rPr>
      </w:pPr>
      <w:r>
        <w:rPr>
          <w:rFonts w:ascii="Times New Roman" w:hAnsi="Times New Roman"/>
          <w:b/>
        </w:rPr>
        <w:t>[by and through its]</w:t>
      </w:r>
      <w:r>
        <w:rPr>
          <w:rFonts w:ascii="Times New Roman" w:hAnsi="Times New Roman"/>
        </w:rPr>
        <w:t xml:space="preserve"> Cayman Island Branch </w:t>
      </w:r>
      <w:r>
        <w:rPr>
          <w:rFonts w:ascii="Times New Roman" w:hAnsi="Times New Roman"/>
          <w:strike/>
        </w:rPr>
        <w:t>{International}</w:t>
      </w:r>
    </w:p>
    <w:p>
      <w:pPr>
        <w:pStyle w:val="BodyTextIndent"/>
        <w:bidi w:val="0"/>
        <w:spacing w:before="0" w:after="0"/>
        <w:ind w:hanging="0" w:start="0"/>
        <w:rPr>
          <w:rFonts w:ascii="Times New Roman" w:hAnsi="Times New Roman"/>
        </w:rPr>
      </w:pPr>
      <w:r>
        <w:rPr>
          <w:rFonts w:ascii="Times New Roman" w:hAnsi="Times New Roman"/>
        </w:rPr>
      </w:r>
    </w:p>
    <w:p>
      <w:pPr>
        <w:pStyle w:val="BodyTextIndent"/>
        <w:bidi w:val="0"/>
        <w:spacing w:before="0" w:after="0"/>
        <w:ind w:hanging="0" w:start="0"/>
        <w:rPr>
          <w:rFonts w:ascii="Times New Roman" w:hAnsi="Times New Roman"/>
        </w:rPr>
      </w:pPr>
      <w:r>
        <w:rPr>
          <w:rFonts w:ascii="Times New Roman" w:hAnsi="Times New Roman"/>
        </w:rPr>
      </w:r>
    </w:p>
    <w:p>
      <w:pPr>
        <w:pStyle w:val="BodyTextIndent"/>
        <w:bidi w:val="0"/>
        <w:spacing w:before="0" w:after="0"/>
        <w:ind w:hanging="0" w:start="0"/>
        <w:rPr>
          <w:rFonts w:ascii="Times New Roman" w:hAnsi="Times New Roman"/>
        </w:rPr>
      </w:pPr>
      <w:r>
        <w:rPr>
          <w:rFonts w:ascii="Times New Roman" w:hAnsi="Times New Roman"/>
        </w:rPr>
      </w:r>
    </w:p>
    <w:p>
      <w:pPr>
        <w:pStyle w:val="BodyTextIndent"/>
        <w:bidi w:val="0"/>
        <w:spacing w:before="0" w:after="0"/>
        <w:ind w:hanging="0" w:start="0"/>
        <w:rPr>
          <w:rFonts w:ascii="Times New Roman" w:hAnsi="Times New Roman"/>
          <w:u w:val="single"/>
        </w:rPr>
      </w:pPr>
      <w:r>
        <w:rPr>
          <w:rFonts w:ascii="Times New Roman" w:hAnsi="Times New Roman"/>
        </w:rPr>
        <w:t>By:</w:t>
        <w:tab/>
        <w:t>________________________</w:t>
        <w:tab/>
        <w:tab/>
        <w:tab/>
      </w:r>
    </w:p>
    <w:p>
      <w:pPr>
        <w:pStyle w:val="BodyTextIndent"/>
        <w:bidi w:val="0"/>
        <w:spacing w:before="0" w:after="0"/>
        <w:ind w:hanging="0" w:start="0"/>
        <w:rPr>
          <w:rFonts w:ascii="Times New Roman" w:hAnsi="Times New Roman"/>
        </w:rPr>
      </w:pPr>
      <w:r>
        <w:rPr>
          <w:rFonts w:ascii="Times New Roman" w:hAnsi="Times New Roman"/>
        </w:rPr>
        <w:t>Name:</w:t>
        <w:tab/>
        <w:t>________________________</w:t>
        <w:tab/>
        <w:tab/>
        <w:tab/>
      </w:r>
    </w:p>
    <w:p>
      <w:pPr>
        <w:pStyle w:val="BodyTextIndent"/>
        <w:bidi w:val="0"/>
        <w:spacing w:before="0" w:after="0"/>
        <w:ind w:hanging="0" w:start="0"/>
        <w:rPr>
          <w:rFonts w:ascii="Times New Roman" w:hAnsi="Times New Roman"/>
          <w:u w:val="single"/>
        </w:rPr>
      </w:pPr>
      <w:r>
        <w:rPr>
          <w:rFonts w:ascii="Times New Roman" w:hAnsi="Times New Roman"/>
        </w:rPr>
        <w:t>Title:</w:t>
        <w:tab/>
      </w:r>
      <w:r>
        <w:rPr>
          <w:rFonts w:ascii="Times New Roman" w:hAnsi="Times New Roman"/>
          <w:u w:val="single"/>
        </w:rPr>
        <w:tab/>
        <w:tab/>
        <w:tab/>
        <w:tab/>
      </w:r>
    </w:p>
    <w:p>
      <w:pPr>
        <w:pStyle w:val="BodyTextIndent"/>
        <w:bidi w:val="0"/>
        <w:spacing w:before="0" w:after="0"/>
        <w:ind w:hanging="0" w:start="0"/>
        <w:rPr>
          <w:rFonts w:ascii="Times New Roman" w:hAnsi="Times New Roman"/>
          <w:u w:val="single"/>
        </w:rPr>
      </w:pPr>
      <w:r>
        <w:rPr>
          <w:rFonts w:ascii="Times New Roman" w:hAnsi="Times New Roman"/>
          <w:u w:val="single"/>
        </w:rPr>
      </w:r>
      <w:r>
        <w:br w:type="page"/>
      </w:r>
    </w:p>
    <w:p>
      <w:pPr>
        <w:pStyle w:val="BodyTextIndent"/>
        <w:bidi w:val="0"/>
        <w:spacing w:before="0" w:after="0"/>
        <w:ind w:hanging="0" w:start="0"/>
        <w:jc w:val="center"/>
        <w:rPr>
          <w:rFonts w:ascii="Times New Roman" w:hAnsi="Times New Roman"/>
          <w:b/>
        </w:rPr>
      </w:pPr>
      <w:r>
        <w:rPr>
          <w:rFonts w:ascii="Times New Roman" w:hAnsi="Times New Roman"/>
          <w:b/>
        </w:rPr>
        <w:t>Exhibit I</w:t>
      </w:r>
    </w:p>
    <w:p>
      <w:pPr>
        <w:pStyle w:val="BodyTextIndent"/>
        <w:bidi w:val="0"/>
        <w:spacing w:before="0" w:after="0"/>
        <w:ind w:hanging="0" w:start="0"/>
        <w:rPr>
          <w:rFonts w:ascii="Times New Roman" w:hAnsi="Times New Roman"/>
        </w:rPr>
      </w:pPr>
      <w:r>
        <w:rPr>
          <w:rFonts w:ascii="Times New Roman" w:hAnsi="Times New Roman"/>
        </w:rPr>
      </w:r>
    </w:p>
    <w:p>
      <w:pPr>
        <w:pStyle w:val="BodyTextIndent"/>
        <w:bidi w:val="0"/>
        <w:spacing w:before="0" w:after="0"/>
        <w:ind w:hanging="0" w:start="0"/>
        <w:rPr>
          <w:rFonts w:ascii="Times New Roman" w:hAnsi="Times New Roman"/>
        </w:rPr>
      </w:pPr>
      <w:r>
        <w:rPr>
          <w:rFonts w:ascii="Times New Roman" w:hAnsi="Times New Roman"/>
        </w:rPr>
      </w:r>
    </w:p>
    <w:tbl>
      <w:tblPr>
        <w:tblW w:w="8318" w:type="dxa"/>
        <w:jc w:val="start"/>
        <w:tblInd w:w="0" w:type="dxa"/>
        <w:tblLayout w:type="fixed"/>
        <w:tblCellMar>
          <w:top w:w="0" w:type="dxa"/>
          <w:start w:w="108" w:type="dxa"/>
          <w:bottom w:w="0" w:type="dxa"/>
          <w:end w:w="108" w:type="dxa"/>
        </w:tblCellMar>
      </w:tblPr>
      <w:tblGrid>
        <w:gridCol w:w="3990"/>
        <w:gridCol w:w="2066"/>
        <w:gridCol w:w="2262"/>
      </w:tblGrid>
      <w:tr>
        <w:trPr>
          <w:cantSplit w:val="true"/>
        </w:trPr>
        <w:tc>
          <w:tcPr>
            <w:tcW w:w="3990" w:type="dxa"/>
            <w:tcBorders/>
          </w:tcPr>
          <w:p>
            <w:pPr>
              <w:pStyle w:val="BodyTextIndent"/>
              <w:tabs>
                <w:tab w:val="clear" w:pos="720"/>
              </w:tabs>
              <w:bidi w:val="0"/>
              <w:spacing w:before="0" w:after="0"/>
              <w:ind w:hanging="0" w:start="0"/>
              <w:rPr>
                <w:rFonts w:ascii="Times New Roman" w:hAnsi="Times New Roman"/>
              </w:rPr>
            </w:pPr>
            <w:r>
              <w:rPr>
                <w:rFonts w:ascii="Times New Roman" w:hAnsi="Times New Roman"/>
              </w:rPr>
            </w:r>
          </w:p>
          <w:p>
            <w:pPr>
              <w:pStyle w:val="BodyTextIndent"/>
              <w:tabs>
                <w:tab w:val="clear" w:pos="720"/>
              </w:tabs>
              <w:bidi w:val="0"/>
              <w:spacing w:before="0" w:after="0"/>
              <w:ind w:hanging="0" w:start="0"/>
              <w:rPr>
                <w:rFonts w:ascii="Times New Roman" w:hAnsi="Times New Roman"/>
              </w:rPr>
            </w:pPr>
            <w:r>
              <w:rPr>
                <w:rFonts w:ascii="Times New Roman" w:hAnsi="Times New Roman"/>
              </w:rPr>
              <w:t>Calculation</w:t>
            </w:r>
          </w:p>
          <w:p>
            <w:pPr>
              <w:pStyle w:val="BodyTextIndent"/>
              <w:tabs>
                <w:tab w:val="clear" w:pos="720"/>
              </w:tabs>
              <w:bidi w:val="0"/>
              <w:spacing w:before="0" w:after="0"/>
              <w:ind w:hanging="0" w:start="0"/>
              <w:rPr/>
            </w:pPr>
            <w:r>
              <w:rPr>
                <w:rFonts w:ascii="Times New Roman" w:hAnsi="Times New Roman"/>
                <w:u w:val="single"/>
              </w:rPr>
              <w:t>Period</w:t>
            </w:r>
          </w:p>
        </w:tc>
        <w:tc>
          <w:tcPr>
            <w:tcW w:w="2066" w:type="dxa"/>
            <w:tcBorders/>
          </w:tcPr>
          <w:p>
            <w:pPr>
              <w:pStyle w:val="BodyTextIndent"/>
              <w:tabs>
                <w:tab w:val="clear" w:pos="720"/>
              </w:tabs>
              <w:bidi w:val="0"/>
              <w:spacing w:before="0" w:after="0"/>
              <w:ind w:hanging="0" w:start="0"/>
              <w:rPr>
                <w:rFonts w:ascii="Times New Roman" w:hAnsi="Times New Roman"/>
              </w:rPr>
            </w:pPr>
            <w:r>
              <w:rPr>
                <w:rFonts w:ascii="Times New Roman" w:hAnsi="Times New Roman"/>
              </w:rPr>
              <w:t>Notional Quantity</w:t>
            </w:r>
          </w:p>
          <w:p>
            <w:pPr>
              <w:pStyle w:val="BodyTextIndent"/>
              <w:tabs>
                <w:tab w:val="clear" w:pos="720"/>
              </w:tabs>
              <w:bidi w:val="0"/>
              <w:spacing w:before="0" w:after="0"/>
              <w:ind w:hanging="0" w:start="0"/>
              <w:rPr>
                <w:rFonts w:ascii="Times New Roman" w:hAnsi="Times New Roman"/>
              </w:rPr>
            </w:pPr>
            <w:r>
              <w:rPr>
                <w:rFonts w:ascii="Times New Roman" w:hAnsi="Times New Roman"/>
              </w:rPr>
              <w:t>Per Calculation</w:t>
            </w:r>
          </w:p>
          <w:p>
            <w:pPr>
              <w:pStyle w:val="BodyTextIndent"/>
              <w:tabs>
                <w:tab w:val="clear" w:pos="720"/>
              </w:tabs>
              <w:bidi w:val="0"/>
              <w:spacing w:before="0" w:after="0"/>
              <w:ind w:hanging="0" w:start="0"/>
              <w:rPr/>
            </w:pPr>
            <w:r>
              <w:rPr>
                <w:rFonts w:ascii="Times New Roman" w:hAnsi="Times New Roman"/>
                <w:u w:val="single"/>
              </w:rPr>
              <w:t>Period (Barrels)</w:t>
            </w:r>
          </w:p>
        </w:tc>
        <w:tc>
          <w:tcPr>
            <w:tcW w:w="2262" w:type="dxa"/>
            <w:tcBorders/>
          </w:tcPr>
          <w:p>
            <w:pPr>
              <w:pStyle w:val="BodyTextIndent"/>
              <w:tabs>
                <w:tab w:val="clear" w:pos="720"/>
              </w:tabs>
              <w:bidi w:val="0"/>
              <w:spacing w:before="0" w:after="0"/>
              <w:ind w:hanging="0" w:start="0"/>
              <w:rPr>
                <w:rFonts w:ascii="Times New Roman" w:hAnsi="Times New Roman"/>
              </w:rPr>
            </w:pPr>
            <w:r>
              <w:rPr>
                <w:rFonts w:ascii="Times New Roman" w:hAnsi="Times New Roman"/>
              </w:rPr>
            </w:r>
          </w:p>
          <w:p>
            <w:pPr>
              <w:pStyle w:val="BodyTextIndent"/>
              <w:tabs>
                <w:tab w:val="clear" w:pos="720"/>
              </w:tabs>
              <w:bidi w:val="0"/>
              <w:spacing w:before="0" w:after="0"/>
              <w:ind w:hanging="0" w:start="0"/>
              <w:rPr>
                <w:rFonts w:ascii="Times New Roman" w:hAnsi="Times New Roman"/>
              </w:rPr>
            </w:pPr>
            <w:r>
              <w:rPr>
                <w:rFonts w:ascii="Times New Roman" w:hAnsi="Times New Roman"/>
              </w:rPr>
              <w:t>Payment</w:t>
            </w:r>
          </w:p>
          <w:p>
            <w:pPr>
              <w:pStyle w:val="BodyTextIndent"/>
              <w:tabs>
                <w:tab w:val="clear" w:pos="720"/>
              </w:tabs>
              <w:bidi w:val="0"/>
              <w:spacing w:before="0" w:after="0"/>
              <w:ind w:hanging="0" w:start="0"/>
              <w:rPr/>
            </w:pPr>
            <w:r>
              <w:rPr>
                <w:rFonts w:ascii="Times New Roman" w:hAnsi="Times New Roman"/>
                <w:u w:val="single"/>
              </w:rPr>
              <w:t>Date</w:t>
            </w:r>
          </w:p>
        </w:tc>
      </w:tr>
      <w:tr>
        <w:trPr>
          <w:cantSplit w:val="true"/>
        </w:trPr>
        <w:tc>
          <w:tcPr>
            <w:tcW w:w="3990" w:type="dxa"/>
            <w:tcBorders/>
          </w:tcPr>
          <w:p>
            <w:pPr>
              <w:pStyle w:val="BodyTextIndent"/>
              <w:tabs>
                <w:tab w:val="clear" w:pos="720"/>
              </w:tabs>
              <w:bidi w:val="0"/>
              <w:spacing w:before="0" w:after="0"/>
              <w:ind w:hanging="0" w:start="0"/>
              <w:rPr>
                <w:rFonts w:ascii="Times New Roman" w:hAnsi="Times New Roman"/>
              </w:rPr>
            </w:pPr>
            <w:r>
              <w:rPr>
                <w:rFonts w:ascii="Times New Roman" w:hAnsi="Times New Roman"/>
              </w:rPr>
            </w:r>
          </w:p>
        </w:tc>
        <w:tc>
          <w:tcPr>
            <w:tcW w:w="2066" w:type="dxa"/>
            <w:tcBorders/>
          </w:tcPr>
          <w:p>
            <w:pPr>
              <w:pStyle w:val="BodyTextIndent"/>
              <w:tabs>
                <w:tab w:val="clear" w:pos="720"/>
              </w:tabs>
              <w:bidi w:val="0"/>
              <w:spacing w:before="0" w:after="0"/>
              <w:ind w:hanging="0" w:start="0"/>
              <w:rPr>
                <w:rFonts w:ascii="Times New Roman" w:hAnsi="Times New Roman"/>
              </w:rPr>
            </w:pPr>
            <w:r>
              <w:rPr>
                <w:rFonts w:ascii="Times New Roman" w:hAnsi="Times New Roman"/>
              </w:rPr>
            </w:r>
          </w:p>
        </w:tc>
        <w:tc>
          <w:tcPr>
            <w:tcW w:w="2262" w:type="dxa"/>
            <w:tcBorders/>
          </w:tcPr>
          <w:p>
            <w:pPr>
              <w:pStyle w:val="BodyTextIndent"/>
              <w:tabs>
                <w:tab w:val="clear" w:pos="720"/>
              </w:tabs>
              <w:bidi w:val="0"/>
              <w:spacing w:before="0" w:after="0"/>
              <w:ind w:hanging="0" w:start="0"/>
              <w:rPr>
                <w:rFonts w:ascii="Times New Roman" w:hAnsi="Times New Roman"/>
              </w:rPr>
            </w:pPr>
            <w:r>
              <w:rPr>
                <w:rFonts w:ascii="Times New Roman" w:hAnsi="Times New Roman"/>
              </w:rPr>
            </w:r>
          </w:p>
        </w:tc>
      </w:tr>
    </w:tbl>
    <w:p>
      <w:pPr>
        <w:pStyle w:val="BodyTextIndent"/>
        <w:bidi w:val="0"/>
        <w:spacing w:before="0" w:after="0"/>
        <w:ind w:hanging="0" w:start="0"/>
        <w:rPr>
          <w:rFonts w:ascii="Times New Roman" w:hAnsi="Times New Roman"/>
        </w:rPr>
      </w:pPr>
      <w:r>
        <w:rPr>
          <w:rFonts w:ascii="Times New Roman" w:hAnsi="Times New Roman"/>
        </w:rPr>
      </w:r>
      <w:r>
        <w:br w:type="page"/>
      </w:r>
    </w:p>
    <w:p>
      <w:pPr>
        <w:pStyle w:val="Normal"/>
        <w:bidi w:val="0"/>
        <w:ind w:end="180"/>
        <w:jc w:val="center"/>
        <w:rPr>
          <w:rFonts w:ascii="Times New Roman" w:hAnsi="Times New Roman"/>
          <w:b/>
        </w:rPr>
      </w:pPr>
      <w:r>
        <w:rPr>
          <w:rFonts w:ascii="Times New Roman" w:hAnsi="Times New Roman"/>
          <w:b/>
        </w:rPr>
        <w:t>Exhibit II</w:t>
      </w:r>
    </w:p>
    <w:p>
      <w:pPr>
        <w:pStyle w:val="Normal"/>
        <w:bidi w:val="0"/>
        <w:ind w:end="180"/>
        <w:jc w:val="center"/>
        <w:rPr>
          <w:rFonts w:ascii="Times New Roman" w:hAnsi="Times New Roman"/>
        </w:rPr>
      </w:pPr>
      <w:r>
        <w:rPr>
          <w:rFonts w:ascii="Times New Roman" w:hAnsi="Times New Roman"/>
        </w:rPr>
      </w:r>
    </w:p>
    <w:p>
      <w:pPr>
        <w:pStyle w:val="Normal"/>
        <w:bidi w:val="0"/>
        <w:ind w:end="180"/>
        <w:jc w:val="center"/>
        <w:rPr>
          <w:rFonts w:ascii="Times New Roman" w:hAnsi="Times New Roman"/>
          <w:b/>
          <w:sz w:val="22"/>
        </w:rPr>
      </w:pPr>
      <w:r>
        <w:rPr>
          <w:rFonts w:ascii="Times New Roman" w:hAnsi="Times New Roman"/>
          <w:b/>
          <w:sz w:val="22"/>
        </w:rPr>
        <w:t>ENRON CORP.</w:t>
      </w:r>
    </w:p>
    <w:p>
      <w:pPr>
        <w:pStyle w:val="Normal"/>
        <w:bidi w:val="0"/>
        <w:spacing w:lineRule="exact" w:line="240"/>
        <w:ind w:end="180"/>
        <w:jc w:val="center"/>
        <w:rPr>
          <w:rFonts w:ascii="Times New Roman" w:hAnsi="Times New Roman"/>
          <w:sz w:val="22"/>
          <w:u w:val="single"/>
        </w:rPr>
      </w:pPr>
      <w:r>
        <w:rPr>
          <w:rFonts w:ascii="Times New Roman" w:hAnsi="Times New Roman"/>
          <w:sz w:val="22"/>
          <w:u w:val="single"/>
        </w:rPr>
      </w:r>
    </w:p>
    <w:p>
      <w:pPr>
        <w:pStyle w:val="Normal"/>
        <w:bidi w:val="0"/>
        <w:spacing w:lineRule="exact" w:line="240"/>
        <w:ind w:end="180"/>
        <w:jc w:val="center"/>
        <w:rPr>
          <w:rFonts w:ascii="Times New Roman" w:hAnsi="Times New Roman"/>
          <w:sz w:val="22"/>
        </w:rPr>
      </w:pPr>
      <w:r>
        <w:rPr>
          <w:rFonts w:ascii="Times New Roman" w:hAnsi="Times New Roman"/>
          <w:sz w:val="22"/>
          <w:u w:val="single"/>
        </w:rPr>
        <w:t>Guaranty</w:t>
      </w:r>
    </w:p>
    <w:p>
      <w:pPr>
        <w:pStyle w:val="Normal"/>
        <w:bidi w:val="0"/>
        <w:spacing w:lineRule="exact" w:line="48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This Guaranty (this “Guaranty”), dated effective as of September 26, 2001 (the “Effective Date”), is made and entered into by </w:t>
      </w:r>
      <w:r>
        <w:rPr>
          <w:rFonts w:ascii="Times New Roman" w:hAnsi="Times New Roman"/>
          <w:caps/>
          <w:sz w:val="22"/>
        </w:rPr>
        <w:t>Enron Corp.</w:t>
      </w:r>
      <w:r>
        <w:rPr>
          <w:rFonts w:ascii="Times New Roman" w:hAnsi="Times New Roman"/>
          <w:sz w:val="22"/>
        </w:rPr>
        <w:t>, an Oregon corporation (“Guarantor”).</w:t>
      </w:r>
    </w:p>
    <w:p>
      <w:pPr>
        <w:pStyle w:val="Normal"/>
        <w:keepNext w:val="true"/>
        <w:bidi w:val="0"/>
        <w:spacing w:lineRule="exact" w:line="240" w:before="480" w:after="0"/>
        <w:jc w:val="center"/>
        <w:rPr>
          <w:rFonts w:ascii="Times New Roman" w:hAnsi="Times New Roman"/>
          <w:b/>
          <w:caps/>
          <w:sz w:val="22"/>
        </w:rPr>
      </w:pPr>
      <w:r>
        <w:rPr>
          <w:rFonts w:ascii="Times New Roman" w:hAnsi="Times New Roman"/>
          <w:b/>
          <w:caps/>
          <w:sz w:val="22"/>
        </w:rPr>
        <w:t>W I T N E S S E T H:</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WHEREAS, Credit Suisse First Boston </w:t>
      </w:r>
      <w:r>
        <w:rPr>
          <w:rFonts w:ascii="Times New Roman" w:hAnsi="Times New Roman"/>
          <w:strike/>
          <w:sz w:val="22"/>
        </w:rPr>
        <w:t>{International, an unlimited company}</w:t>
      </w:r>
      <w:r>
        <w:rPr>
          <w:rFonts w:ascii="Times New Roman" w:hAnsi="Times New Roman"/>
          <w:b/>
          <w:sz w:val="22"/>
        </w:rPr>
        <w:t>[, an ____________]</w:t>
      </w:r>
      <w:r>
        <w:rPr>
          <w:rFonts w:ascii="Times New Roman" w:hAnsi="Times New Roman"/>
          <w:sz w:val="22"/>
        </w:rPr>
        <w:t xml:space="preserve"> incorporated under the laws of </w:t>
      </w:r>
      <w:r>
        <w:rPr>
          <w:rFonts w:ascii="Times New Roman" w:hAnsi="Times New Roman"/>
          <w:strike/>
          <w:sz w:val="22"/>
        </w:rPr>
        <w:t>{England and Wales}</w:t>
      </w:r>
      <w:r>
        <w:rPr>
          <w:rFonts w:ascii="Times New Roman" w:hAnsi="Times New Roman"/>
          <w:sz w:val="22"/>
        </w:rPr>
        <w:t xml:space="preserve"> </w:t>
      </w:r>
      <w:r>
        <w:rPr>
          <w:rFonts w:ascii="Times New Roman" w:hAnsi="Times New Roman"/>
          <w:b/>
          <w:sz w:val="22"/>
        </w:rPr>
        <w:t>[Switzerland, by and through its Cayman Island Branch]</w:t>
      </w:r>
      <w:r>
        <w:rPr>
          <w:rFonts w:ascii="Times New Roman" w:hAnsi="Times New Roman"/>
          <w:sz w:val="22"/>
        </w:rPr>
        <w:t xml:space="preserve"> (“Counterparty”), and ENRON NORTH AMERICA CORP. (“Enron”), a wholly owned subsidiary of Guarantor, have entered into that certain </w:t>
      </w:r>
      <w:r>
        <w:rPr>
          <w:rFonts w:ascii="Times New Roman" w:hAnsi="Times New Roman"/>
          <w:strike/>
          <w:sz w:val="22"/>
        </w:rPr>
        <w:t>{ISDA Master Agreement}</w:t>
      </w:r>
      <w:r>
        <w:rPr>
          <w:rFonts w:ascii="Times New Roman" w:hAnsi="Times New Roman"/>
          <w:sz w:val="22"/>
        </w:rPr>
        <w:t xml:space="preserve"> </w:t>
      </w:r>
      <w:r>
        <w:rPr>
          <w:rFonts w:ascii="Times New Roman" w:hAnsi="Times New Roman"/>
          <w:b/>
          <w:sz w:val="22"/>
        </w:rPr>
        <w:t>[Confirmation]</w:t>
      </w:r>
      <w:r>
        <w:rPr>
          <w:rFonts w:ascii="Times New Roman" w:hAnsi="Times New Roman"/>
          <w:sz w:val="22"/>
        </w:rPr>
        <w:t xml:space="preserve"> dated as of </w:t>
      </w:r>
      <w:r>
        <w:rPr>
          <w:rFonts w:ascii="Times New Roman" w:hAnsi="Times New Roman"/>
          <w:strike/>
          <w:sz w:val="22"/>
        </w:rPr>
        <w:t>{the April 21, 1993}</w:t>
      </w:r>
      <w:r>
        <w:rPr>
          <w:rFonts w:ascii="Times New Roman" w:hAnsi="Times New Roman"/>
          <w:sz w:val="22"/>
        </w:rPr>
        <w:t xml:space="preserve"> </w:t>
      </w:r>
      <w:r>
        <w:rPr>
          <w:rFonts w:ascii="Times New Roman" w:hAnsi="Times New Roman"/>
          <w:b/>
          <w:sz w:val="22"/>
        </w:rPr>
        <w:t>[September 26, 2001]</w:t>
      </w:r>
      <w:r>
        <w:rPr>
          <w:rFonts w:ascii="Times New Roman" w:hAnsi="Times New Roman"/>
          <w:sz w:val="22"/>
        </w:rPr>
        <w:t xml:space="preserve"> (as the same may have been amended, the </w:t>
      </w:r>
      <w:r>
        <w:rPr>
          <w:rFonts w:ascii="Times New Roman" w:hAnsi="Times New Roman"/>
          <w:strike/>
          <w:sz w:val="22"/>
        </w:rPr>
        <w:t>{“Master Agreement”) and that certain Confirmation having an effective date of September 26, 2001 (the “Confirmation”) (the Master Agreement and the Confirmation, as the same may from time to time be amended, shall be referred to herein collectively as the}</w:t>
      </w:r>
      <w:r>
        <w:rPr>
          <w:rFonts w:ascii="Times New Roman" w:hAnsi="Times New Roman"/>
          <w:sz w:val="22"/>
        </w:rPr>
        <w:t xml:space="preserve">“Contract”); and </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WHEREAS, Guarantor will directly or indirectly benefit from the transaction evidenced by the </w:t>
      </w:r>
      <w:r>
        <w:rPr>
          <w:rFonts w:ascii="Times New Roman" w:hAnsi="Times New Roman"/>
          <w:strike/>
          <w:sz w:val="22"/>
        </w:rPr>
        <w:t>{Confirmation and the Master Agreement governing the Confirmation;}</w:t>
      </w:r>
      <w:r>
        <w:rPr>
          <w:rFonts w:ascii="Times New Roman" w:hAnsi="Times New Roman"/>
          <w:sz w:val="22"/>
        </w:rPr>
        <w:t xml:space="preserve"> </w:t>
      </w:r>
      <w:r>
        <w:rPr>
          <w:rFonts w:ascii="Times New Roman" w:hAnsi="Times New Roman"/>
          <w:b/>
          <w:sz w:val="22"/>
        </w:rPr>
        <w:t>[Contract.]</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NOW THEREFORE, in consideration of Counterparty entering into the Contract, Guarantor hereby covenants and agrees as follows:</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trike/>
        </w:rPr>
      </w:pPr>
      <w:r>
        <w:rPr>
          <w:rFonts w:ascii="Times New Roman" w:hAnsi="Times New Roman"/>
        </w:rPr>
        <w:t xml:space="preserve">1.    </w:t>
      </w:r>
      <w:r>
        <w:rPr>
          <w:rFonts w:ascii="Times New Roman" w:hAnsi="Times New Roman"/>
          <w:u w:val="single"/>
        </w:rPr>
        <w:t>GUARANTY</w:t>
      </w:r>
      <w:r>
        <w:rPr>
          <w:rFonts w:ascii="Times New Roman" w:hAnsi="Times New Roman"/>
        </w:rPr>
        <w:t xml:space="preserve">.    Subject to the provisions hereof, Guarantor hereby irrevocably and unconditionally guarantees the timely payment when due of the obligations of Enron (the “Obligations”) to Counterparty under the Contract.    This Guaranty shall constitute a guarantee of payment and not of collection.    The liability of Guarantor under this Guaranty shall be subject to the following:    </w:t>
      </w:r>
      <w:r>
        <w:rPr>
          <w:rFonts w:ascii="Times New Roman" w:hAnsi="Times New Roman"/>
          <w:strike/>
        </w:rPr>
        <w:t>{</w:t>
      </w:r>
    </w:p>
    <w:p>
      <w:pPr>
        <w:pStyle w:val="Normal"/>
        <w:bidi w:val="0"/>
        <w:spacing w:lineRule="atLeast" w:line="240"/>
        <w:ind w:firstLine="720"/>
        <w:jc w:val="both"/>
        <w:rPr>
          <w:rFonts w:ascii="Times New Roman" w:hAnsi="Times New Roman"/>
        </w:rPr>
      </w:pPr>
      <w:r>
        <w:rPr>
          <w:rFonts w:ascii="Times New Roman" w:hAnsi="Times New Roman"/>
          <w:strike/>
        </w:rPr>
        <w:t>(a)}</w:t>
      </w:r>
      <w:r>
        <w:rPr>
          <w:rFonts w:ascii="Times New Roman" w:hAnsi="Times New Roman"/>
        </w:rPr>
        <w:t xml:space="preserve"> Guarantor’s liability hereunder shall be and is specifically limited to payments expressly required to be made under the Contract (even if such payments are deemed to be damages) and, except to the extent specifically provided in the Contract, in no event shall Guarantor be subject hereunder to consequential, exemplary, equitable, loss of profits, punitive, tort, or any other damages, costs, or attorney’s fees.</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trike/>
          <w:sz w:val="22"/>
        </w:rPr>
      </w:pPr>
      <w:r>
        <w:rPr>
          <w:rFonts w:ascii="Times New Roman" w:hAnsi="Times New Roman"/>
          <w:strike/>
          <w:sz w:val="22"/>
        </w:rPr>
        <w:t>{</w:t>
      </w:r>
    </w:p>
    <w:p>
      <w:pPr>
        <w:pStyle w:val="Normal"/>
        <w:bidi w:val="0"/>
        <w:spacing w:lineRule="atLeast" w:line="240"/>
        <w:ind w:firstLine="720"/>
        <w:jc w:val="both"/>
        <w:rPr>
          <w:rFonts w:ascii="Times New Roman" w:hAnsi="Times New Roman"/>
          <w:strike/>
          <w:sz w:val="22"/>
        </w:rPr>
      </w:pPr>
      <w:r>
        <w:rPr>
          <w:rFonts w:ascii="Times New Roman" w:hAnsi="Times New Roman"/>
          <w:strike/>
          <w:sz w:val="22"/>
        </w:rPr>
        <w:t>(b) The aggregate amount covered by this Guaranty shall not exceed U.S. $ [prepay amount].</w:t>
      </w:r>
    </w:p>
    <w:p>
      <w:pPr>
        <w:pStyle w:val="Normal"/>
        <w:bidi w:val="0"/>
        <w:spacing w:lineRule="atLeast" w:line="240"/>
        <w:ind w:firstLine="720"/>
        <w:jc w:val="both"/>
        <w:rPr>
          <w:rFonts w:ascii="Times New Roman" w:hAnsi="Times New Roman"/>
          <w:strike/>
          <w:sz w:val="22"/>
        </w:rPr>
      </w:pPr>
      <w:r>
        <w:rPr>
          <w:rFonts w:ascii="Times New Roman" w:hAnsi="Times New Roman"/>
          <w:strike/>
          <w:sz w:val="22"/>
        </w:rPr>
      </w:r>
    </w:p>
    <w:p>
      <w:pPr>
        <w:pStyle w:val="Normal"/>
        <w:bidi w:val="0"/>
        <w:spacing w:lineRule="atLeast" w:line="240"/>
        <w:ind w:firstLine="720"/>
        <w:jc w:val="both"/>
        <w:rPr>
          <w:rFonts w:ascii="Times New Roman" w:hAnsi="Times New Roman"/>
          <w:sz w:val="22"/>
        </w:rPr>
      </w:pPr>
      <w:r>
        <w:rPr>
          <w:rFonts w:ascii="Times New Roman" w:hAnsi="Times New Roman"/>
          <w:strike/>
          <w:sz w:val="22"/>
        </w:rPr>
        <w:t>}</w:t>
      </w:r>
      <w:r>
        <w:rPr>
          <w:rFonts w:ascii="Times New Roman" w:hAnsi="Times New Roman"/>
          <w:sz w:val="22"/>
        </w:rPr>
        <w:t xml:space="preserve">2.    </w:t>
      </w:r>
      <w:r>
        <w:rPr>
          <w:rFonts w:ascii="Times New Roman" w:hAnsi="Times New Roman"/>
          <w:sz w:val="22"/>
          <w:u w:val="single"/>
        </w:rPr>
        <w:t>DEMANDS AND NOTICE</w:t>
      </w:r>
      <w:r>
        <w:rPr>
          <w:rFonts w:ascii="Times New Roman" w:hAnsi="Times New Roman"/>
          <w:sz w:val="22"/>
        </w:rPr>
        <w:t>.    Upon the occurrence and during the continuance of an Event of Default or Termination Event, as may be defined in any Contract,</w:t>
      </w:r>
      <w:r>
        <w:rPr>
          <w:rFonts w:ascii="Times New Roman" w:hAnsi="Times New Roman"/>
          <w:color w:val="FF0000"/>
          <w:sz w:val="22"/>
        </w:rPr>
        <w:t xml:space="preserve"> </w:t>
      </w:r>
      <w:r>
        <w:rPr>
          <w:rFonts w:ascii="Times New Roman" w:hAnsi="Times New Roman"/>
          <w:sz w:val="22"/>
        </w:rPr>
        <w:t>if Enron fails or refuses to pay any Obligations and Counterparty has elected to exercise its rights under this Guaranty, Counterparty shall make a demand upon Guarantor (hereinafter referred to as a “Payment Demand”).    A Payment Demand shall be in writing and shall reasonably and briefly specify in what manner and what amount Enron has failed to pay and an explanation of why such payment is due, with a specific statement that Counterparty is calling upon Guarantor to pay under this Guaranty. A Payment Demand satisfying the foregoing requirements shall be required with respect to Obligations before Guarantor is required to pay such Obligations hereunder and shall be deemed sufficient notice to Guarantor that it must pay the Obligations within five (5) Business Days after its receipt of the Payment Demand. A single written Payment Demand shall be effective as to any specific default during the continuance of such default, until Enron or Guarantor has cured such default, and additional written demands concerning such default shall not be required until such default is cured.    As used herein, the term “Business Day” shall mean a day on which commercial banks or financial institutions are open for business in Houston, Texas and New York, New York.</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keepNext w:val="true"/>
        <w:bidi w:val="0"/>
        <w:spacing w:lineRule="atLeast" w:line="240"/>
        <w:ind w:firstLine="720"/>
        <w:jc w:val="both"/>
        <w:rPr>
          <w:rFonts w:ascii="Times New Roman" w:hAnsi="Times New Roman"/>
          <w:sz w:val="22"/>
        </w:rPr>
      </w:pPr>
      <w:r>
        <w:rPr>
          <w:rFonts w:ascii="Times New Roman" w:hAnsi="Times New Roman"/>
          <w:sz w:val="22"/>
        </w:rPr>
        <w:t xml:space="preserve">3.    </w:t>
      </w:r>
      <w:r>
        <w:rPr>
          <w:rFonts w:ascii="Times New Roman" w:hAnsi="Times New Roman"/>
          <w:sz w:val="22"/>
          <w:u w:val="single"/>
        </w:rPr>
        <w:t>REPRESENTATIONS AND WARRANTIES</w:t>
      </w:r>
      <w:r>
        <w:rPr>
          <w:rFonts w:ascii="Times New Roman" w:hAnsi="Times New Roman"/>
          <w:sz w:val="22"/>
        </w:rPr>
        <w:t>.    Guarantor represents and warrants that:</w:t>
      </w:r>
    </w:p>
    <w:p>
      <w:pPr>
        <w:pStyle w:val="Normal"/>
        <w:keepNext w:val="true"/>
        <w:bidi w:val="0"/>
        <w:spacing w:lineRule="exact" w:line="240" w:before="240" w:after="0"/>
        <w:ind w:firstLine="630" w:start="810"/>
        <w:jc w:val="both"/>
        <w:rPr>
          <w:rFonts w:ascii="Times New Roman" w:hAnsi="Times New Roman"/>
          <w:sz w:val="22"/>
        </w:rPr>
      </w:pPr>
      <w:r>
        <w:rPr>
          <w:rFonts w:ascii="Times New Roman" w:hAnsi="Times New Roman"/>
          <w:sz w:val="22"/>
        </w:rPr>
        <w:t xml:space="preserve">(a)    it is a corporation duly organized and validly existing under the laws of the State of Oregon and has the corporate power and authority to execute, deliver and carry out the terms and provisions of the Guaranty; </w:t>
      </w:r>
    </w:p>
    <w:p>
      <w:pPr>
        <w:pStyle w:val="Normal"/>
        <w:bidi w:val="0"/>
        <w:spacing w:lineRule="exact" w:line="240" w:before="240" w:after="0"/>
        <w:ind w:firstLine="630" w:start="810"/>
        <w:jc w:val="both"/>
        <w:rPr>
          <w:rFonts w:ascii="Times New Roman" w:hAnsi="Times New Roman"/>
          <w:sz w:val="22"/>
        </w:rPr>
      </w:pPr>
      <w:r>
        <w:rPr>
          <w:rFonts w:ascii="Times New Roman" w:hAnsi="Times New Roman"/>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bidi w:val="0"/>
        <w:spacing w:lineRule="exact" w:line="240" w:before="240" w:after="0"/>
        <w:ind w:firstLine="720" w:start="720"/>
        <w:jc w:val="both"/>
        <w:rPr>
          <w:rFonts w:ascii="Times New Roman" w:hAnsi="Times New Roman"/>
          <w:sz w:val="22"/>
        </w:rPr>
      </w:pPr>
      <w:r>
        <w:rPr>
          <w:rFonts w:ascii="Times New Roman" w:hAnsi="Times New Roman"/>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bidi w:val="0"/>
        <w:spacing w:lineRule="atLeast" w:line="24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4.    </w:t>
      </w:r>
      <w:r>
        <w:rPr>
          <w:rFonts w:ascii="Times New Roman" w:hAnsi="Times New Roman"/>
          <w:sz w:val="22"/>
          <w:u w:val="single"/>
        </w:rPr>
        <w:t>SETOFFS AND COUNTERCLAIMS</w:t>
      </w:r>
      <w:r>
        <w:rPr>
          <w:rFonts w:ascii="Times New Roman" w:hAnsi="Times New Roman"/>
          <w:sz w:val="22"/>
        </w:rPr>
        <w:t>.    Without limiting Guarantor’s own defenses and rights hereunder, Guarantor reserves to itself all rights, setoffs, counterclaims and other defenses to which Enron or any other affiliate of Guarantor is or may be entitled to arising from or out of the Contract or otherwise, except for defenses arising out of the bankruptcy, insolvency, dissolution or liquidation of Enron.</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5.    </w:t>
      </w:r>
      <w:r>
        <w:rPr>
          <w:rFonts w:ascii="Times New Roman" w:hAnsi="Times New Roman"/>
          <w:sz w:val="22"/>
          <w:u w:val="single"/>
        </w:rPr>
        <w:t>AMENDMENT OF GUARANTY</w:t>
      </w:r>
      <w:r>
        <w:rPr>
          <w:rFonts w:ascii="Times New Roman" w:hAnsi="Times New Roman"/>
          <w:sz w:val="22"/>
        </w:rPr>
        <w:t>.    No term or provision of this Guaranty shall be amended, modified, altered, waived or supplemented except in a writing signed by Guarantor and Counterparty.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6.    </w:t>
      </w:r>
      <w:r>
        <w:rPr>
          <w:rFonts w:ascii="Times New Roman" w:hAnsi="Times New Roman"/>
          <w:sz w:val="22"/>
          <w:u w:val="single"/>
        </w:rPr>
        <w:t>WAIVERS</w:t>
      </w:r>
      <w:r>
        <w:rPr>
          <w:rFonts w:ascii="Times New Roman" w:hAnsi="Times New Roman"/>
          <w:sz w:val="22"/>
        </w:rPr>
        <w:t>.    Except as required in Section 2 above, Guarantor hereby waives (a) notice of acceptance of this Guaranty; (b) presentment and demand concerning the liabilities of Guarantor; and (c) any right to require that any action or proceeding be brought against Enron or any other person, or to require that Counterparty seek enforcement of any performance against Enron or any other person, prior to any action against Guarantor under the terms hereof.</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Except as to applicable statutes of limitation, no delay of Counterparty in the exercise of, or failure to exercise, any rights hereunder shall operate as a waiver of such rights, a waiver of any other rights or a release of Guarantor from any obligations hereunder.</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Guarantor consents to the renewal, compromise, extension, acceleration or other changes in the time of payment of or other changes in the terms of the Obligations, or any part thereof or any changes or modifications to the terms of the Contract.</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Guarantor may terminate this Guaranty by providing written notice of such termination to Counterparty and upon the effectiveness of such termination, Guarantor shall have no further liability hereunder, except as provided in the last sentence of this paragraph.    No such termination shall be effective until five (5) Business Days after receipt by Counterparty of such termination notice.    No such termination shall affect Guarantor's liability with respect to any Transaction (as defined in the Contract) entered into prior to the time the termination is effective, which Transaction shall remain guaranteed pursuant to the terms of this Guaranty.</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7.    </w:t>
      </w:r>
      <w:r>
        <w:rPr>
          <w:rFonts w:ascii="Times New Roman" w:hAnsi="Times New Roman"/>
          <w:sz w:val="22"/>
          <w:u w:val="single"/>
        </w:rPr>
        <w:t>NOTICE</w:t>
      </w:r>
      <w:r>
        <w:rPr>
          <w:rFonts w:ascii="Times New Roman" w:hAnsi="Times New Roman"/>
          <w:sz w:val="22"/>
        </w:rPr>
        <w:t>.    Any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sz w:val="22"/>
        </w:rPr>
      </w:r>
    </w:p>
    <w:tbl>
      <w:tblPr>
        <w:tblW w:w="10188" w:type="dxa"/>
        <w:jc w:val="start"/>
        <w:tblInd w:w="0" w:type="dxa"/>
        <w:tblLayout w:type="fixed"/>
        <w:tblCellMar>
          <w:top w:w="0" w:type="dxa"/>
          <w:start w:w="108" w:type="dxa"/>
          <w:bottom w:w="0" w:type="dxa"/>
          <w:end w:w="108" w:type="dxa"/>
        </w:tblCellMar>
      </w:tblPr>
      <w:tblGrid>
        <w:gridCol w:w="1908"/>
        <w:gridCol w:w="3329"/>
        <w:gridCol w:w="1530"/>
        <w:gridCol w:w="3420"/>
      </w:tblGrid>
      <w:tr>
        <w:trPr>
          <w:cantSplit w:val="true"/>
        </w:trPr>
        <w:tc>
          <w:tcPr>
            <w:tcW w:w="1908" w:type="dxa"/>
            <w:tcBorders/>
          </w:tcPr>
          <w:p>
            <w:pPr>
              <w:pStyle w:val="Normal"/>
              <w:keepNext w:val="true"/>
              <w:tabs>
                <w:tab w:val="clear" w:pos="720"/>
              </w:tabs>
              <w:bidi w:val="0"/>
              <w:spacing w:lineRule="atLeast" w:line="240"/>
              <w:jc w:val="start"/>
              <w:rPr/>
            </w:pPr>
            <w:r>
              <w:rPr>
                <w:rFonts w:ascii="Times New Roman" w:hAnsi="Times New Roman"/>
                <w:color w:val="000000"/>
                <w:sz w:val="22"/>
              </w:rPr>
              <w:t>To Counterparty:</w:t>
            </w:r>
          </w:p>
        </w:tc>
        <w:tc>
          <w:tcPr>
            <w:tcW w:w="3329" w:type="dxa"/>
            <w:tcBorders/>
          </w:tcPr>
          <w:p>
            <w:pPr>
              <w:pStyle w:val="Normal"/>
              <w:tabs>
                <w:tab w:val="clear" w:pos="720"/>
                <w:tab w:val="left" w:pos="1080" w:leader="none"/>
              </w:tabs>
              <w:bidi w:val="0"/>
              <w:ind w:hanging="828" w:start="720" w:end="-108"/>
              <w:jc w:val="start"/>
              <w:rPr>
                <w:rFonts w:ascii="Times New Roman" w:hAnsi="Times New Roman"/>
                <w:sz w:val="22"/>
              </w:rPr>
            </w:pPr>
            <w:r>
              <w:rPr>
                <w:rFonts w:ascii="Times New Roman" w:hAnsi="Times New Roman"/>
                <w:sz w:val="22"/>
              </w:rPr>
              <w:t>Credit Suisse First Boston</w:t>
            </w:r>
          </w:p>
          <w:p>
            <w:pPr>
              <w:pStyle w:val="Normal"/>
              <w:keepNext w:val="true"/>
              <w:tabs>
                <w:tab w:val="clear" w:pos="720"/>
                <w:tab w:val="left" w:pos="3132" w:leader="none"/>
              </w:tabs>
              <w:bidi w:val="0"/>
              <w:spacing w:lineRule="atLeast" w:line="240"/>
              <w:jc w:val="start"/>
              <w:rPr/>
            </w:pPr>
            <w:r>
              <w:rPr>
                <w:rFonts w:ascii="Times New Roman" w:hAnsi="Times New Roman"/>
                <w:strike/>
                <w:color w:val="000000"/>
                <w:sz w:val="22"/>
              </w:rPr>
              <w:t>{International}</w:t>
            </w:r>
            <w:r>
              <w:rPr>
                <w:rFonts w:ascii="Times New Roman" w:hAnsi="Times New Roman"/>
                <w:color w:val="000000"/>
                <w:sz w:val="22"/>
              </w:rPr>
              <w:t xml:space="preserve"> </w:t>
            </w:r>
          </w:p>
        </w:tc>
        <w:tc>
          <w:tcPr>
            <w:tcW w:w="1530" w:type="dxa"/>
            <w:tcBorders/>
          </w:tcPr>
          <w:p>
            <w:pPr>
              <w:pStyle w:val="Normal"/>
              <w:keepNext w:val="true"/>
              <w:tabs>
                <w:tab w:val="clear" w:pos="720"/>
              </w:tabs>
              <w:bidi w:val="0"/>
              <w:spacing w:lineRule="atLeast" w:line="240"/>
              <w:jc w:val="start"/>
              <w:rPr/>
            </w:pPr>
            <w:r>
              <w:rPr>
                <w:rFonts w:ascii="Times New Roman" w:hAnsi="Times New Roman"/>
                <w:color w:val="000000"/>
                <w:sz w:val="22"/>
              </w:rPr>
              <w:t>To Guarantor:</w:t>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Enron Corp.</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sz w:val="22"/>
              </w:rPr>
              <w:t xml:space="preserve"> </w:t>
            </w:r>
            <w:r>
              <w:rPr>
                <w:rFonts w:ascii="Times New Roman" w:hAnsi="Times New Roman"/>
                <w:strike/>
                <w:sz w:val="22"/>
              </w:rPr>
              <w:t>{One Cabot Square}</w:t>
            </w:r>
            <w:r>
              <w:rPr>
                <w:rFonts w:ascii="Times New Roman" w:hAnsi="Times New Roman"/>
                <w:sz w:val="22"/>
              </w:rPr>
              <w:t xml:space="preserve"> </w:t>
            </w:r>
            <w:r>
              <w:rPr>
                <w:rFonts w:ascii="Times New Roman" w:hAnsi="Times New Roman"/>
                <w:b/>
                <w:sz w:val="22"/>
              </w:rPr>
              <w:t>[P.O. Box 920</w:t>
            </w:r>
            <w:r>
              <w:rPr>
                <w:rFonts w:ascii="Times New Roman" w:hAnsi="Times New Roman"/>
                <w:b/>
                <w:color w:val="000000"/>
                <w:sz w:val="22"/>
              </w:rPr>
              <w:t>]</w:t>
            </w:r>
          </w:p>
        </w:tc>
        <w:tc>
          <w:tcPr>
            <w:tcW w:w="1530"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1400 Smith Street</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329" w:type="dxa"/>
            <w:tcBorders/>
          </w:tcPr>
          <w:p>
            <w:pPr>
              <w:pStyle w:val="Normal"/>
              <w:keepNext w:val="true"/>
              <w:tabs>
                <w:tab w:val="clear" w:pos="720"/>
                <w:tab w:val="left" w:pos="3132" w:leader="none"/>
              </w:tabs>
              <w:bidi w:val="0"/>
              <w:spacing w:lineRule="atLeast" w:line="240"/>
              <w:jc w:val="start"/>
              <w:rPr>
                <w:rFonts w:ascii="Times New Roman" w:hAnsi="Times New Roman"/>
                <w:strike/>
                <w:color w:val="000000"/>
                <w:sz w:val="22"/>
              </w:rPr>
            </w:pPr>
            <w:r>
              <w:rPr>
                <w:rFonts w:ascii="Times New Roman" w:hAnsi="Times New Roman"/>
                <w:b/>
                <w:sz w:val="22"/>
              </w:rPr>
              <w:t>[CH-8070</w:t>
            </w:r>
            <w:r>
              <w:rPr>
                <w:rFonts w:ascii="Times New Roman" w:hAnsi="Times New Roman"/>
                <w:b/>
                <w:color w:val="000000"/>
                <w:sz w:val="22"/>
              </w:rPr>
              <w:t>]</w:t>
            </w:r>
            <w:r>
              <w:rPr>
                <w:rFonts w:ascii="Times New Roman" w:hAnsi="Times New Roman"/>
                <w:color w:val="000000"/>
                <w:sz w:val="22"/>
              </w:rPr>
              <w:t xml:space="preserve"> </w:t>
            </w:r>
            <w:r>
              <w:rPr>
                <w:rFonts w:ascii="Times New Roman" w:hAnsi="Times New Roman"/>
                <w:strike/>
                <w:color w:val="000000"/>
                <w:sz w:val="22"/>
              </w:rPr>
              <w:t xml:space="preserve">{London E14 4QJ </w:t>
            </w:r>
          </w:p>
          <w:p>
            <w:pPr>
              <w:pStyle w:val="Normal"/>
              <w:keepNext w:val="true"/>
              <w:tabs>
                <w:tab w:val="clear" w:pos="720"/>
                <w:tab w:val="left" w:pos="3132" w:leader="none"/>
              </w:tabs>
              <w:bidi w:val="0"/>
              <w:spacing w:lineRule="atLeast" w:line="240"/>
              <w:jc w:val="start"/>
              <w:rPr/>
            </w:pPr>
            <w:r>
              <w:rPr>
                <w:rFonts w:ascii="Times New Roman" w:hAnsi="Times New Roman"/>
                <w:strike/>
                <w:color w:val="000000"/>
                <w:sz w:val="22"/>
              </w:rPr>
              <w:t>England}</w:t>
            </w:r>
            <w:r>
              <w:rPr>
                <w:rFonts w:ascii="Times New Roman" w:hAnsi="Times New Roman"/>
                <w:color w:val="000000"/>
                <w:sz w:val="22"/>
              </w:rPr>
              <w:t xml:space="preserve"> </w:t>
            </w:r>
          </w:p>
        </w:tc>
        <w:tc>
          <w:tcPr>
            <w:tcW w:w="1530"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Houston, Texas 77002</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329" w:type="dxa"/>
            <w:tcBorders/>
          </w:tcPr>
          <w:p>
            <w:pPr>
              <w:pStyle w:val="Normal"/>
              <w:tabs>
                <w:tab w:val="clear" w:pos="720"/>
                <w:tab w:val="left" w:pos="1080" w:leader="none"/>
              </w:tabs>
              <w:bidi w:val="0"/>
              <w:ind w:hanging="828" w:start="720" w:end="-108"/>
              <w:jc w:val="start"/>
              <w:rPr>
                <w:rFonts w:ascii="Times New Roman" w:hAnsi="Times New Roman"/>
                <w:b/>
                <w:sz w:val="22"/>
              </w:rPr>
            </w:pPr>
            <w:r>
              <w:rPr>
                <w:rFonts w:ascii="Times New Roman" w:hAnsi="Times New Roman"/>
                <w:sz w:val="22"/>
              </w:rPr>
              <w:t xml:space="preserve">    </w:t>
            </w:r>
            <w:r>
              <w:rPr>
                <w:rFonts w:ascii="Times New Roman" w:hAnsi="Times New Roman"/>
                <w:strike/>
                <w:sz w:val="22"/>
              </w:rPr>
              <w:t>{Attn.: Global Risk Manager}</w:t>
            </w:r>
            <w:r>
              <w:rPr>
                <w:rFonts w:ascii="Times New Roman" w:hAnsi="Times New Roman"/>
                <w:sz w:val="22"/>
              </w:rPr>
              <w:t xml:space="preserve"> </w:t>
            </w:r>
            <w:r>
              <w:rPr>
                <w:rFonts w:ascii="Times New Roman" w:hAnsi="Times New Roman"/>
                <w:b/>
                <w:sz w:val="22"/>
              </w:rPr>
              <w:t>[Zurich</w:t>
            </w:r>
          </w:p>
          <w:p>
            <w:pPr>
              <w:pStyle w:val="Normal"/>
              <w:keepNext w:val="true"/>
              <w:tabs>
                <w:tab w:val="clear" w:pos="720"/>
                <w:tab w:val="left" w:pos="3132" w:leader="none"/>
              </w:tabs>
              <w:bidi w:val="0"/>
              <w:spacing w:lineRule="atLeast" w:line="240"/>
              <w:jc w:val="start"/>
              <w:rPr/>
            </w:pPr>
            <w:r>
              <w:rPr>
                <w:rFonts w:ascii="Times New Roman" w:hAnsi="Times New Roman"/>
                <w:b/>
                <w:sz w:val="22"/>
              </w:rPr>
              <w:t>Switzerland</w:t>
            </w:r>
            <w:r>
              <w:rPr>
                <w:rFonts w:ascii="Times New Roman" w:hAnsi="Times New Roman"/>
                <w:b/>
                <w:color w:val="000000"/>
                <w:sz w:val="22"/>
              </w:rPr>
              <w:t>]</w:t>
            </w:r>
          </w:p>
        </w:tc>
        <w:tc>
          <w:tcPr>
            <w:tcW w:w="1530"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Attn.:    Vice President, Finance and Treasurer</w:t>
            </w:r>
          </w:p>
        </w:tc>
      </w:tr>
      <w:tr>
        <w:trPr>
          <w:cantSplit w:val="true"/>
        </w:trPr>
        <w:tc>
          <w:tcPr>
            <w:tcW w:w="1908"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329" w:type="dxa"/>
            <w:tcBorders/>
          </w:tcPr>
          <w:p>
            <w:pPr>
              <w:pStyle w:val="Normal"/>
              <w:keepNext w:val="true"/>
              <w:tabs>
                <w:tab w:val="clear" w:pos="720"/>
                <w:tab w:val="left" w:pos="3132" w:leader="none"/>
              </w:tabs>
              <w:bidi w:val="0"/>
              <w:spacing w:lineRule="atLeast" w:line="240"/>
              <w:jc w:val="start"/>
              <w:rPr/>
            </w:pPr>
            <w:r>
              <w:rPr>
                <w:rFonts w:ascii="Times New Roman" w:hAnsi="Times New Roman"/>
                <w:color w:val="000000"/>
                <w:sz w:val="22"/>
              </w:rPr>
              <w:t xml:space="preserve">Fax No.:    </w:t>
            </w:r>
          </w:p>
        </w:tc>
        <w:tc>
          <w:tcPr>
            <w:tcW w:w="1530" w:type="dxa"/>
            <w:tcBorders/>
          </w:tcPr>
          <w:p>
            <w:pPr>
              <w:pStyle w:val="Normal"/>
              <w:keepNext w:val="true"/>
              <w:tabs>
                <w:tab w:val="clear" w:pos="720"/>
              </w:tabs>
              <w:bidi w:val="0"/>
              <w:spacing w:lineRule="atLeast" w:line="240"/>
              <w:jc w:val="start"/>
              <w:rPr>
                <w:rFonts w:ascii="Times New Roman" w:hAnsi="Times New Roman"/>
                <w:color w:val="000000"/>
                <w:sz w:val="22"/>
              </w:rPr>
            </w:pPr>
            <w:r>
              <w:rPr>
                <w:rFonts w:ascii="Times New Roman" w:hAnsi="Times New Roman"/>
                <w:color w:val="000000"/>
                <w:sz w:val="22"/>
              </w:rPr>
            </w:r>
          </w:p>
        </w:tc>
        <w:tc>
          <w:tcPr>
            <w:tcW w:w="3420" w:type="dxa"/>
            <w:tcBorders/>
          </w:tcPr>
          <w:p>
            <w:pPr>
              <w:pStyle w:val="Normal"/>
              <w:keepNext w:val="true"/>
              <w:tabs>
                <w:tab w:val="clear" w:pos="720"/>
                <w:tab w:val="right" w:pos="2988" w:leader="none"/>
              </w:tabs>
              <w:bidi w:val="0"/>
              <w:spacing w:lineRule="atLeast" w:line="240"/>
              <w:jc w:val="start"/>
              <w:rPr/>
            </w:pPr>
            <w:r>
              <w:rPr>
                <w:rFonts w:ascii="Times New Roman" w:hAnsi="Times New Roman"/>
                <w:color w:val="000000"/>
                <w:sz w:val="22"/>
              </w:rPr>
              <w:t>Fax No.:    (713) 646-3422</w:t>
            </w:r>
          </w:p>
        </w:tc>
      </w:tr>
    </w:tbl>
    <w:p>
      <w:pPr>
        <w:pStyle w:val="Normal"/>
        <w:tabs>
          <w:tab w:val="clear" w:pos="720"/>
          <w:tab w:val="left" w:pos="2880" w:leader="none"/>
          <w:tab w:val="left" w:pos="6480" w:leader="none"/>
        </w:tabs>
        <w:bidi w:val="0"/>
        <w:spacing w:lineRule="exact" w:line="240"/>
        <w:ind w:hanging="0" w:start="720"/>
        <w:jc w:val="both"/>
        <w:rPr>
          <w:rFonts w:ascii="Times New Roman" w:hAnsi="Times New Roman"/>
          <w:sz w:val="22"/>
        </w:rPr>
      </w:pPr>
      <w:r>
        <w:rPr>
          <w:rFonts w:ascii="Times New Roman" w:hAnsi="Times New Roman"/>
          <w:sz w:val="22"/>
        </w:rPr>
      </w:r>
    </w:p>
    <w:p>
      <w:pPr>
        <w:pStyle w:val="Normal"/>
        <w:bidi w:val="0"/>
        <w:spacing w:lineRule="atLeast" w:line="240"/>
        <w:jc w:val="both"/>
        <w:rPr>
          <w:rFonts w:ascii="Times New Roman" w:hAnsi="Times New Roman"/>
          <w:sz w:val="22"/>
        </w:rPr>
      </w:pPr>
      <w:r>
        <w:rPr>
          <w:rFonts w:ascii="Times New Roman" w:hAnsi="Times New Roman"/>
          <w:sz w:val="22"/>
        </w:rPr>
        <w:t>A copy of any Notice sent to Guarantor pursuant hereto must also be sent to the above address to:    (i) Enron Corp., Attention: Corporate Secretary, Fax No. (713) 853-2534, and (ii) Enron North America Corp., Attention:    Assistant General Counsel, Trading Group, Fax No. (713) 646-4818.</w:t>
      </w:r>
    </w:p>
    <w:p>
      <w:pPr>
        <w:pStyle w:val="Normal"/>
        <w:bidi w:val="0"/>
        <w:spacing w:lineRule="exact" w:line="240"/>
        <w:ind w:hanging="0" w:start="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 xml:space="preserve">8.    </w:t>
      </w:r>
      <w:r>
        <w:rPr>
          <w:rFonts w:ascii="Times New Roman" w:hAnsi="Times New Roman"/>
          <w:sz w:val="22"/>
          <w:u w:val="single"/>
        </w:rPr>
        <w:t>MISCELLANEOUS</w:t>
      </w:r>
      <w:r>
        <w:rPr>
          <w:rFonts w:ascii="Times New Roman" w:hAnsi="Times New Roman"/>
          <w:sz w:val="22"/>
        </w:rPr>
        <w:t>. 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This Guaranty embodies the entire agreement and understanding between Guarantor and Counterparty and supersedes all prior agreements and understandings relating to the subject matter hereof.    The headings in this Guaranty are for purposes of reference only, and shall not affect the meaning hereof.</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firstLine="720"/>
        <w:jc w:val="both"/>
        <w:rPr>
          <w:rFonts w:ascii="Times New Roman" w:hAnsi="Times New Roman"/>
          <w:sz w:val="22"/>
        </w:rPr>
      </w:pPr>
      <w:r>
        <w:rPr>
          <w:rFonts w:ascii="Times New Roman" w:hAnsi="Times New Roman"/>
          <w:sz w:val="22"/>
        </w:rPr>
        <w:t>IN WITNESS WHEREOF, the Guarantor has executed this Guaranty effective as of the Effective Date.</w:t>
      </w:r>
    </w:p>
    <w:p>
      <w:pPr>
        <w:pStyle w:val="Normal"/>
        <w:bidi w:val="0"/>
        <w:spacing w:lineRule="atLeast" w:line="240"/>
        <w:ind w:firstLine="720"/>
        <w:jc w:val="both"/>
        <w:rPr>
          <w:rFonts w:ascii="Times New Roman" w:hAnsi="Times New Roman"/>
          <w:sz w:val="22"/>
        </w:rPr>
      </w:pPr>
      <w:r>
        <w:rPr>
          <w:rFonts w:ascii="Times New Roman" w:hAnsi="Times New Roman"/>
          <w:sz w:val="22"/>
        </w:rPr>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t>ENRON CORP.</w:t>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bidi w:val="0"/>
        <w:spacing w:lineRule="atLeast" w:line="240"/>
        <w:ind w:hanging="0" w:start="5040"/>
        <w:jc w:val="both"/>
        <w:rPr>
          <w:rFonts w:ascii="Times New Roman" w:hAnsi="Times New Roman"/>
          <w:b/>
          <w:sz w:val="22"/>
        </w:rPr>
      </w:pPr>
      <w:r>
        <w:rPr>
          <w:rFonts w:ascii="Times New Roman" w:hAnsi="Times New Roman"/>
          <w:b/>
          <w:sz w:val="22"/>
        </w:rPr>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By:    </w:t>
      </w:r>
      <w:r>
        <w:rPr>
          <w:rFonts w:ascii="Times New Roman" w:hAnsi="Times New Roman"/>
          <w:sz w:val="22"/>
          <w:u w:val="single"/>
        </w:rPr>
        <w:tab/>
        <w:tab/>
        <w:tab/>
        <w:tab/>
        <w:tab/>
        <w:tab/>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Name:    </w:t>
      </w:r>
      <w:r>
        <w:rPr>
          <w:rFonts w:ascii="Times New Roman" w:hAnsi="Times New Roman"/>
          <w:sz w:val="22"/>
          <w:u w:val="single"/>
        </w:rPr>
        <w:tab/>
        <w:tab/>
        <w:tab/>
        <w:tab/>
        <w:tab/>
        <w:tab/>
      </w:r>
    </w:p>
    <w:p>
      <w:pPr>
        <w:pStyle w:val="Normal"/>
        <w:bidi w:val="0"/>
        <w:spacing w:lineRule="atLeast" w:line="240"/>
        <w:ind w:hanging="0" w:start="5040"/>
        <w:jc w:val="both"/>
        <w:rPr>
          <w:rFonts w:ascii="Times New Roman" w:hAnsi="Times New Roman"/>
          <w:sz w:val="22"/>
        </w:rPr>
      </w:pPr>
      <w:r>
        <w:rPr>
          <w:rFonts w:ascii="Times New Roman" w:hAnsi="Times New Roman"/>
          <w:sz w:val="22"/>
        </w:rPr>
        <w:t xml:space="preserve">Title:    </w:t>
      </w:r>
      <w:r>
        <w:rPr>
          <w:rFonts w:ascii="Times New Roman" w:hAnsi="Times New Roman"/>
          <w:sz w:val="22"/>
          <w:u w:val="single"/>
        </w:rPr>
        <w:tab/>
        <w:tab/>
        <w:tab/>
        <w:tab/>
        <w:tab/>
        <w:tab/>
      </w:r>
    </w:p>
    <w:p>
      <w:pPr>
        <w:pStyle w:val="BodyTextIndent"/>
        <w:bidi w:val="0"/>
        <w:spacing w:before="0" w:after="0"/>
        <w:ind w:hanging="0" w:start="0"/>
        <w:rPr>
          <w:rFonts w:ascii="Times New Roman" w:hAnsi="Times New Roman"/>
        </w:rPr>
      </w:pPr>
      <w:r>
        <w:rPr>
          <w:rFonts w:ascii="Times New Roman" w:hAnsi="Times New Roman"/>
        </w:rPr>
      </w:r>
      <w:r>
        <w:br w:type="page"/>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 REVISION LIST ----------------------</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The bracketed numbers refer to the Page and Paragraph for the start of the paragraph in both the old and the new documents.</w:t>
      </w:r>
    </w:p>
    <w:p>
      <w:pPr>
        <w:pStyle w:val="Normal"/>
        <w:bidi w:val="0"/>
        <w:spacing w:lineRule="atLeast" w:line="240"/>
        <w:jc w:val="start"/>
        <w:rPr>
          <w:rFonts w:ascii="Times New Roman" w:hAnsi="Times New Roman"/>
        </w:rPr>
      </w:pPr>
      <w:r>
        <w:rPr>
          <w:rFonts w:ascii="Times New Roman" w:hAnsi="Times New Roman"/>
        </w:rPr>
      </w:r>
    </w:p>
    <w:p>
      <w:pPr>
        <w:pStyle w:val="Normal"/>
        <w:bidi w:val="0"/>
        <w:spacing w:lineRule="atLeast" w:line="240"/>
        <w:jc w:val="start"/>
        <w:rPr>
          <w:rFonts w:ascii="Times New Roman" w:hAnsi="Times New Roman"/>
        </w:rPr>
      </w:pPr>
      <w:r>
        <w:rPr>
          <w:rFonts w:ascii="Times New Roman" w:hAnsi="Times New Roman"/>
        </w:rPr>
        <w:t>[1:4 1:4] Changed</w:t>
        <w:tab/>
        <w:t>"Boston Cayman" to "Boston by    ...    its Cayman"</w:t>
      </w:r>
    </w:p>
    <w:p>
      <w:pPr>
        <w:pStyle w:val="Normal"/>
        <w:bidi w:val="0"/>
        <w:spacing w:lineRule="atLeast" w:line="240"/>
        <w:jc w:val="start"/>
        <w:rPr>
          <w:rFonts w:ascii="Times New Roman" w:hAnsi="Times New Roman"/>
        </w:rPr>
      </w:pPr>
      <w:r>
        <w:rPr>
          <w:rFonts w:ascii="Times New Roman" w:hAnsi="Times New Roman"/>
        </w:rPr>
        <w:t>[1:4 1:4] Changed</w:t>
        <w:tab/>
        <w:t>"International" to "(Party A)"</w:t>
      </w:r>
    </w:p>
    <w:p>
      <w:pPr>
        <w:pStyle w:val="Normal"/>
        <w:bidi w:val="0"/>
        <w:spacing w:lineRule="atLeast" w:line="240"/>
        <w:jc w:val="start"/>
        <w:rPr>
          <w:rFonts w:ascii="Times New Roman" w:hAnsi="Times New Roman"/>
        </w:rPr>
      </w:pPr>
      <w:r>
        <w:rPr>
          <w:rFonts w:ascii="Times New Roman" w:hAnsi="Times New Roman"/>
        </w:rPr>
        <w:t>[1:5 1:5] Changed</w:t>
        <w:tab/>
        <w:t>"Attention:    ...    Department[ ]" to "Attention: "</w:t>
      </w:r>
    </w:p>
    <w:p>
      <w:pPr>
        <w:pStyle w:val="Normal"/>
        <w:bidi w:val="0"/>
        <w:spacing w:lineRule="atLeast" w:line="240"/>
        <w:jc w:val="start"/>
        <w:rPr>
          <w:rFonts w:ascii="Times New Roman" w:hAnsi="Times New Roman"/>
        </w:rPr>
      </w:pPr>
      <w:r>
        <w:rPr>
          <w:rFonts w:ascii="Times New Roman" w:hAnsi="Times New Roman"/>
        </w:rPr>
        <w:t>[1:6 1:6] Changed</w:t>
        <w:tab/>
        <w:t>"No.: 011-207-888-7254[ ]" to "No.: "</w:t>
      </w:r>
    </w:p>
    <w:p>
      <w:pPr>
        <w:pStyle w:val="Normal"/>
        <w:bidi w:val="0"/>
        <w:spacing w:lineRule="atLeast" w:line="240"/>
        <w:jc w:val="start"/>
        <w:rPr>
          <w:rFonts w:ascii="Times New Roman" w:hAnsi="Times New Roman"/>
        </w:rPr>
      </w:pPr>
      <w:r>
        <w:rPr>
          <w:rFonts w:ascii="Times New Roman" w:hAnsi="Times New Roman"/>
        </w:rPr>
        <w:t>[1:7 1:7] Changed</w:t>
        <w:tab/>
        <w:t>"Corp." to "Corp. (Party B)"</w:t>
      </w:r>
    </w:p>
    <w:p>
      <w:pPr>
        <w:pStyle w:val="Normal"/>
        <w:bidi w:val="0"/>
        <w:spacing w:lineRule="atLeast" w:line="240"/>
        <w:jc w:val="start"/>
        <w:rPr>
          <w:rFonts w:ascii="Times New Roman" w:hAnsi="Times New Roman"/>
        </w:rPr>
      </w:pPr>
      <w:r>
        <w:rPr>
          <w:rFonts w:ascii="Times New Roman" w:hAnsi="Times New Roman"/>
        </w:rPr>
        <w:t>[1:10 1:10] Changed</w:t>
        <w:tab/>
        <w:t>"the entered" to "the transaction entered"</w:t>
      </w:r>
    </w:p>
    <w:p>
      <w:pPr>
        <w:pStyle w:val="Normal"/>
        <w:bidi w:val="0"/>
        <w:spacing w:lineRule="atLeast" w:line="240"/>
        <w:jc w:val="start"/>
        <w:rPr>
          <w:rFonts w:ascii="Times New Roman" w:hAnsi="Times New Roman"/>
        </w:rPr>
      </w:pPr>
      <w:r>
        <w:rPr>
          <w:rFonts w:ascii="Times New Roman" w:hAnsi="Times New Roman"/>
        </w:rPr>
        <w:t>[1:10 1:10] Changed</w:t>
        <w:tab/>
        <w:t>"the ISDA Master    ...    specified" to "the Agreement defined"</w:t>
      </w:r>
    </w:p>
    <w:p>
      <w:pPr>
        <w:pStyle w:val="Normal"/>
        <w:bidi w:val="0"/>
        <w:spacing w:lineRule="atLeast" w:line="240"/>
        <w:jc w:val="start"/>
        <w:rPr>
          <w:rFonts w:ascii="Times New Roman" w:hAnsi="Times New Roman"/>
        </w:rPr>
      </w:pPr>
      <w:r>
        <w:rPr>
          <w:rFonts w:ascii="Times New Roman" w:hAnsi="Times New Roman"/>
        </w:rPr>
        <w:t>[1:11 1:11] Changed</w:t>
        <w:tab/>
        <w:t>"This Confirmation    ...    are parties " to "Reference is hereby made "</w:t>
      </w:r>
    </w:p>
    <w:p>
      <w:pPr>
        <w:pStyle w:val="Normal"/>
        <w:bidi w:val="0"/>
        <w:spacing w:lineRule="atLeast" w:line="240"/>
        <w:jc w:val="start"/>
        <w:rPr>
          <w:rFonts w:ascii="Times New Roman" w:hAnsi="Times New Roman"/>
        </w:rPr>
      </w:pPr>
      <w:r>
        <w:rPr>
          <w:rFonts w:ascii="Times New Roman" w:hAnsi="Times New Roman"/>
        </w:rPr>
        <w:t>[1:11 1:11] Changed</w:t>
        <w:tab/>
        <w:t>", (the "Agreement"),    ...    you and we " to "(Multicurrency-Cross    ...    CSFB and ENA "</w:t>
      </w:r>
    </w:p>
    <w:p>
      <w:pPr>
        <w:pStyle w:val="Normal"/>
        <w:bidi w:val="0"/>
        <w:spacing w:lineRule="atLeast" w:line="240"/>
        <w:jc w:val="start"/>
        <w:rPr>
          <w:rFonts w:ascii="Times New Roman" w:hAnsi="Times New Roman"/>
        </w:rPr>
      </w:pPr>
      <w:r>
        <w:rPr>
          <w:rFonts w:ascii="Times New Roman" w:hAnsi="Times New Roman"/>
        </w:rPr>
        <w:t>[1:11 1:11] Changed</w:t>
        <w:tab/>
        <w:t>"the Agreement, you and we agree" to "the ISDA Master    ...    ENA agree"</w:t>
      </w:r>
    </w:p>
    <w:p>
      <w:pPr>
        <w:pStyle w:val="Normal"/>
        <w:bidi w:val="0"/>
        <w:spacing w:lineRule="atLeast" w:line="240"/>
        <w:jc w:val="start"/>
        <w:rPr>
          <w:rFonts w:ascii="Times New Roman" w:hAnsi="Times New Roman"/>
        </w:rPr>
      </w:pPr>
      <w:r>
        <w:rPr>
          <w:rFonts w:ascii="Times New Roman" w:hAnsi="Times New Roman"/>
        </w:rPr>
        <w:t>[1:11 1:11] Changed</w:t>
        <w:tab/>
        <w:t>"our best " to "commercially reasonable "</w:t>
      </w:r>
    </w:p>
    <w:p>
      <w:pPr>
        <w:pStyle w:val="Normal"/>
        <w:bidi w:val="0"/>
        <w:spacing w:lineRule="atLeast" w:line="240"/>
        <w:jc w:val="start"/>
        <w:rPr>
          <w:rFonts w:ascii="Times New Roman" w:hAnsi="Times New Roman"/>
        </w:rPr>
      </w:pPr>
      <w:r>
        <w:rPr>
          <w:rFonts w:ascii="Times New Roman" w:hAnsi="Times New Roman"/>
        </w:rPr>
        <w:t>[1:11 1:11] Changed</w:t>
        <w:tab/>
        <w:t>"our standard " to "a customary "</w:t>
      </w:r>
    </w:p>
    <w:p>
      <w:pPr>
        <w:pStyle w:val="Normal"/>
        <w:bidi w:val="0"/>
        <w:spacing w:lineRule="atLeast" w:line="240"/>
        <w:jc w:val="start"/>
        <w:rPr>
          <w:rFonts w:ascii="Times New Roman" w:hAnsi="Times New Roman"/>
        </w:rPr>
      </w:pPr>
      <w:r>
        <w:rPr>
          <w:rFonts w:ascii="Times New Roman" w:hAnsi="Times New Roman"/>
        </w:rPr>
        <w:t>[1:11 1:11] Changed</w:t>
        <w:tab/>
        <w:t>"thereto and    ...    part thereof," to "thereto,"</w:t>
      </w:r>
    </w:p>
    <w:p>
      <w:pPr>
        <w:pStyle w:val="Normal"/>
        <w:bidi w:val="0"/>
        <w:spacing w:lineRule="atLeast" w:line="240"/>
        <w:jc w:val="start"/>
        <w:rPr>
          <w:rFonts w:ascii="Times New Roman" w:hAnsi="Times New Roman"/>
        </w:rPr>
      </w:pPr>
      <w:r>
        <w:rPr>
          <w:rFonts w:ascii="Times New Roman" w:hAnsi="Times New Roman"/>
        </w:rPr>
        <w:t>[1:11 1:11] Changed</w:t>
        <w:tab/>
        <w:t>"as you and we shall" to "as the parties shall"</w:t>
      </w:r>
    </w:p>
    <w:p>
      <w:pPr>
        <w:pStyle w:val="Normal"/>
        <w:bidi w:val="0"/>
        <w:spacing w:lineRule="atLeast" w:line="240"/>
        <w:jc w:val="start"/>
        <w:rPr>
          <w:rFonts w:ascii="Times New Roman" w:hAnsi="Times New Roman"/>
        </w:rPr>
      </w:pPr>
      <w:r>
        <w:rPr>
          <w:rFonts w:ascii="Times New Roman" w:hAnsi="Times New Roman"/>
        </w:rPr>
        <w:t>[1:11 1:11] Changed</w:t>
        <w:tab/>
        <w:t>"agree." to "agree (the    ...    Master")."</w:t>
      </w:r>
    </w:p>
    <w:p>
      <w:pPr>
        <w:pStyle w:val="Normal"/>
        <w:bidi w:val="0"/>
        <w:spacing w:lineRule="atLeast" w:line="240"/>
        <w:jc w:val="start"/>
        <w:rPr>
          <w:rFonts w:ascii="Times New Roman" w:hAnsi="Times New Roman"/>
        </w:rPr>
      </w:pPr>
      <w:r>
        <w:rPr>
          <w:rFonts w:ascii="Times New Roman" w:hAnsi="Times New Roman"/>
        </w:rPr>
        <w:t>[1:11 1:11] Changed</w:t>
        <w:tab/>
        <w:t>"you and us " to "the parties "</w:t>
      </w:r>
    </w:p>
    <w:p>
      <w:pPr>
        <w:pStyle w:val="Normal"/>
        <w:bidi w:val="0"/>
        <w:spacing w:lineRule="atLeast" w:line="240"/>
        <w:jc w:val="start"/>
        <w:rPr>
          <w:rFonts w:ascii="Times New Roman" w:hAnsi="Times New Roman"/>
        </w:rPr>
      </w:pPr>
      <w:r>
        <w:rPr>
          <w:rFonts w:ascii="Times New Roman" w:hAnsi="Times New Roman"/>
        </w:rPr>
        <w:t>[1:11 1:11] Changed</w:t>
        <w:tab/>
        <w:t>"of the Agreement, this" to "of the Contemplated ISDA Master, this"</w:t>
      </w:r>
    </w:p>
    <w:p>
      <w:pPr>
        <w:pStyle w:val="Normal"/>
        <w:bidi w:val="0"/>
        <w:spacing w:lineRule="atLeast" w:line="240"/>
        <w:jc w:val="start"/>
        <w:rPr>
          <w:rFonts w:ascii="Times New Roman" w:hAnsi="Times New Roman"/>
        </w:rPr>
      </w:pPr>
      <w:r>
        <w:rPr>
          <w:rFonts w:ascii="Times New Roman" w:hAnsi="Times New Roman"/>
        </w:rPr>
        <w:t>[1:11 1:11] Changed</w:t>
        <w:tab/>
        <w:t>"Agreement.    ...    you and we " to "Contemplated    ...    CSFB and ENA "</w:t>
      </w:r>
    </w:p>
    <w:p>
      <w:pPr>
        <w:pStyle w:val="Normal"/>
        <w:bidi w:val="0"/>
        <w:spacing w:lineRule="atLeast" w:line="240"/>
        <w:jc w:val="start"/>
        <w:rPr>
          <w:rFonts w:ascii="Times New Roman" w:hAnsi="Times New Roman"/>
        </w:rPr>
      </w:pPr>
      <w:r>
        <w:rPr>
          <w:rFonts w:ascii="Times New Roman" w:hAnsi="Times New Roman"/>
        </w:rPr>
        <w:t>[1:11 1:11] Changed</w:t>
        <w:tab/>
        <w:t>"Agreement,    ...    therein) " to "Contemplated    ...    Confirmation "</w:t>
      </w:r>
    </w:p>
    <w:p>
      <w:pPr>
        <w:pStyle w:val="Normal"/>
        <w:bidi w:val="0"/>
        <w:spacing w:lineRule="atLeast" w:line="240"/>
        <w:jc w:val="start"/>
        <w:rPr>
          <w:rFonts w:ascii="Times New Roman" w:hAnsi="Times New Roman"/>
        </w:rPr>
      </w:pPr>
      <w:r>
        <w:rPr>
          <w:rFonts w:ascii="Times New Roman" w:hAnsi="Times New Roman"/>
        </w:rPr>
        <w:t>[1:11 1:11] Changed</w:t>
        <w:tab/>
        <w:t>"subject to    ...    Agreement," to "subject to    ...    Agreement,"</w:t>
      </w:r>
    </w:p>
    <w:p>
      <w:pPr>
        <w:pStyle w:val="Normal"/>
        <w:bidi w:val="0"/>
        <w:spacing w:lineRule="atLeast" w:line="240"/>
        <w:jc w:val="start"/>
        <w:rPr>
          <w:rFonts w:ascii="Times New Roman" w:hAnsi="Times New Roman"/>
        </w:rPr>
      </w:pPr>
      <w:r>
        <w:rPr>
          <w:rFonts w:ascii="Times New Roman" w:hAnsi="Times New Roman"/>
        </w:rPr>
        <w:t>[1:11 1:11] Changed</w:t>
        <w:tab/>
        <w:t>"of the first    ...    you and we " to "set forth    ...    CSFB and ENA "</w:t>
      </w:r>
    </w:p>
    <w:p>
      <w:pPr>
        <w:pStyle w:val="Normal"/>
        <w:bidi w:val="0"/>
        <w:spacing w:lineRule="atLeast" w:line="240"/>
        <w:jc w:val="start"/>
        <w:rPr>
          <w:rFonts w:ascii="Times New Roman" w:hAnsi="Times New Roman"/>
        </w:rPr>
      </w:pPr>
      <w:r>
        <w:rPr>
          <w:rFonts w:ascii="Times New Roman" w:hAnsi="Times New Roman"/>
        </w:rPr>
        <w:t>[1:11 1:11] Changed</w:t>
        <w:tab/>
        <w:t>"agreement (with" to "agreement with"</w:t>
      </w:r>
    </w:p>
    <w:p>
      <w:pPr>
        <w:pStyle w:val="Normal"/>
        <w:bidi w:val="0"/>
        <w:spacing w:lineRule="atLeast" w:line="240"/>
        <w:jc w:val="start"/>
        <w:rPr>
          <w:rFonts w:ascii="Times New Roman" w:hAnsi="Times New Roman"/>
        </w:rPr>
      </w:pPr>
      <w:r>
        <w:rPr>
          <w:rFonts w:ascii="Times New Roman" w:hAnsi="Times New Roman"/>
        </w:rPr>
        <w:t>[1:11 1:11] Changed</w:t>
        <w:tab/>
        <w:t>"forth in" to "forth below in"</w:t>
      </w:r>
    </w:p>
    <w:p>
      <w:pPr>
        <w:pStyle w:val="Normal"/>
        <w:bidi w:val="0"/>
        <w:spacing w:lineRule="atLeast" w:line="240"/>
        <w:jc w:val="start"/>
        <w:rPr>
          <w:rFonts w:ascii="Times New Roman" w:hAnsi="Times New Roman"/>
        </w:rPr>
      </w:pPr>
      <w:r>
        <w:rPr>
          <w:rFonts w:ascii="Times New Roman" w:hAnsi="Times New Roman"/>
        </w:rPr>
        <w:t>[1:11 1:11] Changed</w:t>
        <w:tab/>
        <w:t>"below)" to ", Master Agreement    ...    Agreement"</w:t>
      </w:r>
    </w:p>
    <w:p>
      <w:pPr>
        <w:pStyle w:val="Normal"/>
        <w:bidi w:val="0"/>
        <w:spacing w:lineRule="atLeast" w:line="240"/>
        <w:jc w:val="start"/>
        <w:rPr>
          <w:rFonts w:ascii="Times New Roman" w:hAnsi="Times New Roman"/>
        </w:rPr>
      </w:pPr>
      <w:r>
        <w:rPr>
          <w:rFonts w:ascii="Times New Roman" w:hAnsi="Times New Roman"/>
        </w:rPr>
        <w:t>[1:13 1:13] Changed</w:t>
        <w:tab/>
        <w:t>"and each Confirmation thereunder" to "and this Confirmation "</w:t>
      </w:r>
    </w:p>
    <w:p>
      <w:pPr>
        <w:pStyle w:val="Normal"/>
        <w:bidi w:val="0"/>
        <w:spacing w:lineRule="atLeast" w:line="240"/>
        <w:jc w:val="start"/>
        <w:rPr>
          <w:rFonts w:ascii="Times New Roman" w:hAnsi="Times New Roman"/>
        </w:rPr>
      </w:pPr>
      <w:r>
        <w:rPr>
          <w:rFonts w:ascii="Times New Roman" w:hAnsi="Times New Roman"/>
        </w:rPr>
        <w:t>[1:13 1:13] Changed</w:t>
        <w:tab/>
        <w:t>"doctrine,    ...    New York." to "doctrine."</w:t>
      </w:r>
    </w:p>
    <w:p>
      <w:pPr>
        <w:pStyle w:val="Normal"/>
        <w:bidi w:val="0"/>
        <w:spacing w:lineRule="atLeast" w:line="240"/>
        <w:jc w:val="start"/>
        <w:rPr>
          <w:rFonts w:ascii="Times New Roman" w:hAnsi="Times New Roman"/>
        </w:rPr>
      </w:pPr>
      <w:r>
        <w:rPr>
          <w:rFonts w:ascii="Times New Roman" w:hAnsi="Times New Roman"/>
        </w:rPr>
        <w:t>[1:24 1:24] Changed</w:t>
        <w:tab/>
        <w:t>"Credit Suisse    ...    International" to "Party A "</w:t>
      </w:r>
    </w:p>
    <w:p>
      <w:pPr>
        <w:pStyle w:val="Normal"/>
        <w:bidi w:val="0"/>
        <w:spacing w:lineRule="atLeast" w:line="240"/>
        <w:jc w:val="start"/>
        <w:rPr>
          <w:rFonts w:ascii="Times New Roman" w:hAnsi="Times New Roman"/>
        </w:rPr>
      </w:pPr>
      <w:r>
        <w:rPr>
          <w:rFonts w:ascii="Times New Roman" w:hAnsi="Times New Roman"/>
        </w:rPr>
        <w:t>[1:28 1:28] Changed</w:t>
        <w:tab/>
        <w:t>"Enron North America Corp." to "Party B"</w:t>
      </w:r>
    </w:p>
    <w:p>
      <w:pPr>
        <w:pStyle w:val="Normal"/>
        <w:bidi w:val="0"/>
        <w:spacing w:lineRule="atLeast" w:line="240"/>
        <w:jc w:val="start"/>
        <w:rPr>
          <w:rFonts w:ascii="Times New Roman" w:hAnsi="Times New Roman"/>
        </w:rPr>
      </w:pPr>
      <w:r>
        <w:rPr>
          <w:rFonts w:ascii="Times New Roman" w:hAnsi="Times New Roman"/>
        </w:rPr>
        <w:t>[1:33 1:33] Changed</w:t>
        <w:tab/>
        <w:t>"Enron North America Corp." to "Party B"</w:t>
      </w:r>
    </w:p>
    <w:p>
      <w:pPr>
        <w:pStyle w:val="Normal"/>
        <w:bidi w:val="0"/>
        <w:spacing w:lineRule="atLeast" w:line="240"/>
        <w:jc w:val="start"/>
        <w:rPr>
          <w:rFonts w:ascii="Times New Roman" w:hAnsi="Times New Roman"/>
        </w:rPr>
      </w:pPr>
      <w:r>
        <w:rPr>
          <w:rFonts w:ascii="Times New Roman" w:hAnsi="Times New Roman"/>
        </w:rPr>
        <w:t>[1:35 1:35] Changed</w:t>
        <w:tab/>
        <w:t>"Boston International:" to "Boston:"</w:t>
      </w:r>
    </w:p>
    <w:p>
      <w:pPr>
        <w:pStyle w:val="Normal"/>
        <w:bidi w:val="0"/>
        <w:spacing w:lineRule="atLeast" w:line="240"/>
        <w:jc w:val="start"/>
        <w:rPr>
          <w:rFonts w:ascii="Times New Roman" w:hAnsi="Times New Roman"/>
        </w:rPr>
      </w:pPr>
      <w:r>
        <w:rPr>
          <w:rFonts w:ascii="Times New Roman" w:hAnsi="Times New Roman"/>
        </w:rPr>
        <w:t>[1:36 1:36] Changed</w:t>
        <w:tab/>
        <w:t>"(swift" to "swift"</w:t>
      </w:r>
    </w:p>
    <w:p>
      <w:pPr>
        <w:pStyle w:val="Normal"/>
        <w:bidi w:val="0"/>
        <w:spacing w:lineRule="atLeast" w:line="240"/>
        <w:jc w:val="start"/>
        <w:rPr>
          <w:rFonts w:ascii="Times New Roman" w:hAnsi="Times New Roman"/>
        </w:rPr>
      </w:pPr>
      <w:r>
        <w:rPr>
          <w:rFonts w:ascii="Times New Roman" w:hAnsi="Times New Roman"/>
        </w:rPr>
        <w:t>[1:37 1:37] Changed</w:t>
        <w:tab/>
        <w:t>"International A/C 890 036 0968" to "A/C [__________________]"</w:t>
      </w:r>
    </w:p>
    <w:p>
      <w:pPr>
        <w:pStyle w:val="Normal"/>
        <w:bidi w:val="0"/>
        <w:spacing w:lineRule="atLeast" w:line="240"/>
        <w:jc w:val="start"/>
        <w:rPr>
          <w:rFonts w:ascii="Times New Roman" w:hAnsi="Times New Roman"/>
        </w:rPr>
      </w:pPr>
      <w:r>
        <w:rPr>
          <w:rFonts w:ascii="Times New Roman" w:hAnsi="Times New Roman"/>
        </w:rPr>
        <w:t>[1:44 1:44] Changed</w:t>
        <w:tab/>
        <w:t>"Agreement dated" to "Agreement,    ...    Appendix, dated"</w:t>
      </w:r>
    </w:p>
    <w:p>
      <w:pPr>
        <w:pStyle w:val="Normal"/>
        <w:bidi w:val="0"/>
        <w:spacing w:lineRule="atLeast" w:line="240"/>
        <w:jc w:val="start"/>
        <w:rPr>
          <w:rFonts w:ascii="Times New Roman" w:hAnsi="Times New Roman"/>
        </w:rPr>
      </w:pPr>
      <w:r>
        <w:rPr>
          <w:rFonts w:ascii="Times New Roman" w:hAnsi="Times New Roman"/>
        </w:rPr>
        <w:t>[1:44 1:44] Changed</w:t>
        <w:tab/>
        <w:t>"Party B " to "ENA "</w:t>
      </w:r>
    </w:p>
    <w:p>
      <w:pPr>
        <w:pStyle w:val="Normal"/>
        <w:bidi w:val="0"/>
        <w:spacing w:lineRule="atLeast" w:line="240"/>
        <w:jc w:val="start"/>
        <w:rPr>
          <w:rFonts w:ascii="Times New Roman" w:hAnsi="Times New Roman"/>
        </w:rPr>
      </w:pPr>
      <w:r>
        <w:rPr>
          <w:rFonts w:ascii="Times New Roman" w:hAnsi="Times New Roman"/>
        </w:rPr>
        <w:t>[1:44 1:44] Changed</w:t>
        <w:tab/>
        <w:t>"shall apply " to "are adopted    ...    separately "</w:t>
      </w:r>
    </w:p>
    <w:p>
      <w:pPr>
        <w:pStyle w:val="Normal"/>
        <w:bidi w:val="0"/>
        <w:spacing w:lineRule="atLeast" w:line="240"/>
        <w:jc w:val="start"/>
        <w:rPr>
          <w:rFonts w:ascii="Times New Roman" w:hAnsi="Times New Roman"/>
        </w:rPr>
      </w:pPr>
      <w:r>
        <w:rPr>
          <w:rFonts w:ascii="Times New Roman" w:hAnsi="Times New Roman"/>
        </w:rPr>
        <w:t>[1:44 1:44] Changed</w:t>
        <w:tab/>
        <w:t>"as if (i)    ...    Agreement and " to "between CSFB    ...    including "</w:t>
      </w:r>
    </w:p>
    <w:p>
      <w:pPr>
        <w:pStyle w:val="Normal"/>
        <w:bidi w:val="0"/>
        <w:spacing w:lineRule="atLeast" w:line="240"/>
        <w:jc w:val="start"/>
        <w:rPr>
          <w:rFonts w:ascii="Times New Roman" w:hAnsi="Times New Roman"/>
        </w:rPr>
      </w:pPr>
      <w:r>
        <w:rPr>
          <w:rFonts w:ascii="Times New Roman" w:hAnsi="Times New Roman"/>
        </w:rPr>
        <w:t>[1:44 1:44] Changed</w:t>
        <w:tab/>
        <w:t>"1992 ISDA    ...    Products, " to "Agreement; "</w:t>
      </w:r>
    </w:p>
    <w:p>
      <w:pPr>
        <w:pStyle w:val="Normal"/>
        <w:bidi w:val="0"/>
        <w:spacing w:lineRule="atLeast" w:line="240"/>
        <w:jc w:val="start"/>
        <w:rPr>
          <w:rFonts w:ascii="Times New Roman" w:hAnsi="Times New Roman"/>
        </w:rPr>
      </w:pPr>
      <w:r>
        <w:rPr>
          <w:rFonts w:ascii="Times New Roman" w:hAnsi="Times New Roman"/>
        </w:rPr>
        <w:t>[1:44 1:44] Changed</w:t>
        <w:tab/>
        <w:t>"deemed deleted" to "deemed amended, deleted"</w:t>
      </w:r>
    </w:p>
    <w:p>
      <w:pPr>
        <w:pStyle w:val="Normal"/>
        <w:bidi w:val="0"/>
        <w:spacing w:lineRule="atLeast" w:line="240"/>
        <w:jc w:val="start"/>
        <w:rPr>
          <w:rFonts w:ascii="Times New Roman" w:hAnsi="Times New Roman"/>
        </w:rPr>
      </w:pPr>
      <w:r>
        <w:rPr>
          <w:rFonts w:ascii="Times New Roman" w:hAnsi="Times New Roman"/>
        </w:rPr>
        <w:t>[1:44 1:44] Changed</w:t>
        <w:tab/>
        <w:t>"described hereto:-" to "follows:"</w:t>
      </w:r>
    </w:p>
    <w:p>
      <w:pPr>
        <w:pStyle w:val="Normal"/>
        <w:bidi w:val="0"/>
        <w:spacing w:lineRule="atLeast" w:line="240"/>
        <w:jc w:val="start"/>
        <w:rPr>
          <w:rFonts w:ascii="Times New Roman" w:hAnsi="Times New Roman"/>
        </w:rPr>
      </w:pPr>
      <w:r>
        <w:rPr>
          <w:rFonts w:ascii="Times New Roman" w:hAnsi="Times New Roman"/>
        </w:rPr>
        <w:t>[1:45 1:45] Changed</w:t>
        <w:tab/>
        <w:t>"2(b)(i) and (ii) shall" to "2 shall"</w:t>
      </w:r>
    </w:p>
    <w:p>
      <w:pPr>
        <w:pStyle w:val="Normal"/>
        <w:bidi w:val="0"/>
        <w:spacing w:lineRule="atLeast" w:line="240"/>
        <w:jc w:val="start"/>
        <w:rPr>
          <w:rFonts w:ascii="Times New Roman" w:hAnsi="Times New Roman"/>
        </w:rPr>
      </w:pPr>
      <w:r>
        <w:rPr>
          <w:rFonts w:ascii="Times New Roman" w:hAnsi="Times New Roman"/>
        </w:rPr>
        <w:t>[1:45 1:46] Changed</w:t>
        <w:tab/>
        <w:t>"-" to ""Part 2. Tax Representations"</w:t>
      </w:r>
    </w:p>
    <w:p>
      <w:pPr>
        <w:pStyle w:val="Normal"/>
        <w:bidi w:val="0"/>
        <w:spacing w:lineRule="atLeast" w:line="240"/>
        <w:jc w:val="start"/>
        <w:rPr>
          <w:rFonts w:ascii="Times New Roman" w:hAnsi="Times New Roman"/>
        </w:rPr>
      </w:pPr>
      <w:r>
        <w:rPr>
          <w:rFonts w:ascii="Times New Roman" w:hAnsi="Times New Roman"/>
        </w:rPr>
        <w:t>[1:46 1:47] Add Paras</w:t>
        <w:tab/>
        <w:t>"(a) Payer Representations.    ...    United States.""</w:t>
      </w:r>
    </w:p>
    <w:p>
      <w:pPr>
        <w:pStyle w:val="Normal"/>
        <w:bidi w:val="0"/>
        <w:spacing w:lineRule="atLeast" w:line="240"/>
        <w:jc w:val="start"/>
        <w:rPr>
          <w:rFonts w:ascii="Times New Roman" w:hAnsi="Times New Roman"/>
        </w:rPr>
      </w:pPr>
      <w:r>
        <w:rPr>
          <w:rFonts w:ascii="Times New Roman" w:hAnsi="Times New Roman"/>
        </w:rPr>
        <w:t>[1:46 1:54] Del Para</w:t>
        <w:tab/>
        <w:t>"[ ];"</w:t>
      </w:r>
    </w:p>
    <w:p>
      <w:pPr>
        <w:pStyle w:val="Normal"/>
        <w:bidi w:val="0"/>
        <w:spacing w:lineRule="atLeast" w:line="240"/>
        <w:jc w:val="start"/>
        <w:rPr>
          <w:rFonts w:ascii="Times New Roman" w:hAnsi="Times New Roman"/>
        </w:rPr>
      </w:pPr>
      <w:r>
        <w:rPr>
          <w:rFonts w:ascii="Times New Roman" w:hAnsi="Times New Roman"/>
        </w:rPr>
        <w:t>[1:47 1:55] Changed</w:t>
        <w:tab/>
        <w:t>"-" to ""(a) Tax forms,    ...    delivered are:"</w:t>
      </w:r>
    </w:p>
    <w:p>
      <w:pPr>
        <w:pStyle w:val="Normal"/>
        <w:bidi w:val="0"/>
        <w:spacing w:lineRule="atLeast" w:line="240"/>
        <w:jc w:val="start"/>
        <w:rPr>
          <w:rFonts w:ascii="Times New Roman" w:hAnsi="Times New Roman"/>
        </w:rPr>
      </w:pPr>
      <w:r>
        <w:rPr>
          <w:rFonts w:ascii="Times New Roman" w:hAnsi="Times New Roman"/>
        </w:rPr>
        <w:t>[1:48 1:56] Changed</w:t>
        <w:tab/>
        <w:t>"[ ];" to "Party A agrees    ...    incorrect.""</w:t>
      </w:r>
    </w:p>
    <w:p>
      <w:pPr>
        <w:pStyle w:val="Normal"/>
        <w:bidi w:val="0"/>
        <w:spacing w:lineRule="atLeast" w:line="240"/>
        <w:jc w:val="start"/>
        <w:rPr>
          <w:rFonts w:ascii="Times New Roman" w:hAnsi="Times New Roman"/>
        </w:rPr>
      </w:pPr>
      <w:r>
        <w:rPr>
          <w:rFonts w:ascii="Times New Roman" w:hAnsi="Times New Roman"/>
        </w:rPr>
        <w:t>[1:49 1:57] Changed</w:t>
        <w:tab/>
        <w:t>"deleted" to "deleted."</w:t>
      </w:r>
    </w:p>
    <w:p>
      <w:pPr>
        <w:pStyle w:val="Normal"/>
        <w:bidi w:val="0"/>
        <w:spacing w:lineRule="atLeast" w:line="240"/>
        <w:jc w:val="start"/>
        <w:rPr>
          <w:rFonts w:ascii="Times New Roman" w:hAnsi="Times New Roman"/>
        </w:rPr>
      </w:pPr>
      <w:r>
        <w:rPr>
          <w:rFonts w:ascii="Times New Roman" w:hAnsi="Times New Roman"/>
        </w:rPr>
        <w:t>[1:50 1:58] Changed</w:t>
        <w:tab/>
        <w:t>"is " to "and (ii) are "</w:t>
      </w:r>
    </w:p>
    <w:p>
      <w:pPr>
        <w:pStyle w:val="Normal"/>
        <w:bidi w:val="0"/>
        <w:spacing w:lineRule="atLeast" w:line="240"/>
        <w:jc w:val="start"/>
        <w:rPr>
          <w:rFonts w:ascii="Times New Roman" w:hAnsi="Times New Roman"/>
        </w:rPr>
      </w:pPr>
      <w:r>
        <w:rPr>
          <w:rFonts w:ascii="Times New Roman" w:hAnsi="Times New Roman"/>
        </w:rPr>
        <w:t>[1:50 1:59] Changed</w:t>
        <w:tab/>
        <w:t>"following:-" to ""</w:t>
      </w:r>
    </w:p>
    <w:p>
      <w:pPr>
        <w:pStyle w:val="Normal"/>
        <w:bidi w:val="0"/>
        <w:spacing w:lineRule="atLeast" w:line="240"/>
        <w:jc w:val="start"/>
        <w:rPr>
          <w:rFonts w:ascii="Times New Roman" w:hAnsi="Times New Roman"/>
        </w:rPr>
      </w:pPr>
      <w:r>
        <w:rPr>
          <w:rFonts w:ascii="Times New Roman" w:hAnsi="Times New Roman"/>
        </w:rPr>
        <w:t>[1:51 1:59] Changed</w:t>
        <w:tab/>
        <w:t>""Address " to ""(i) Address    ...    follows: "</w:t>
      </w:r>
    </w:p>
    <w:p>
      <w:pPr>
        <w:pStyle w:val="Normal"/>
        <w:bidi w:val="0"/>
        <w:spacing w:lineRule="atLeast" w:line="240"/>
        <w:jc w:val="start"/>
        <w:rPr>
          <w:rFonts w:ascii="Times New Roman" w:hAnsi="Times New Roman"/>
        </w:rPr>
      </w:pPr>
      <w:r>
        <w:rPr>
          <w:rFonts w:ascii="Times New Roman" w:hAnsi="Times New Roman"/>
        </w:rPr>
        <w:t>[1:51 1:59] Changed</w:t>
        <w:tab/>
        <w:t>"Section " to "Sections "</w:t>
      </w:r>
    </w:p>
    <w:p>
      <w:pPr>
        <w:pStyle w:val="Normal"/>
        <w:bidi w:val="0"/>
        <w:spacing w:lineRule="atLeast" w:line="240"/>
        <w:jc w:val="start"/>
        <w:rPr>
          <w:rFonts w:ascii="Times New Roman" w:hAnsi="Times New Roman"/>
        </w:rPr>
      </w:pPr>
      <w:r>
        <w:rPr>
          <w:rFonts w:ascii="Times New Roman" w:hAnsi="Times New Roman"/>
        </w:rPr>
        <w:t>[1:58 1:66] Changed</w:t>
        <w:tab/>
        <w:t>"3"" to "3 Facsimile: [__________________]"</w:t>
      </w:r>
    </w:p>
    <w:p>
      <w:pPr>
        <w:pStyle w:val="Normal"/>
        <w:bidi w:val="0"/>
        <w:spacing w:lineRule="atLeast" w:line="240"/>
        <w:jc w:val="start"/>
        <w:rPr>
          <w:rFonts w:ascii="Times New Roman" w:hAnsi="Times New Roman"/>
        </w:rPr>
      </w:pPr>
      <w:r>
        <w:rPr>
          <w:rFonts w:ascii="Times New Roman" w:hAnsi="Times New Roman"/>
        </w:rPr>
        <w:t>[1:58 1:67] Add Paras</w:t>
        <w:tab/>
        <w:t>"(ii) Address for    ...    (713) 646-4818.""</w:t>
      </w:r>
    </w:p>
    <w:p>
      <w:pPr>
        <w:pStyle w:val="Normal"/>
        <w:bidi w:val="0"/>
        <w:spacing w:lineRule="atLeast" w:line="240"/>
        <w:jc w:val="start"/>
        <w:rPr>
          <w:rFonts w:ascii="Times New Roman" w:hAnsi="Times New Roman"/>
        </w:rPr>
      </w:pPr>
      <w:r>
        <w:rPr>
          <w:rFonts w:ascii="Times New Roman" w:hAnsi="Times New Roman"/>
        </w:rPr>
        <w:t>[1:59 1:78] Changed</w:t>
        <w:tab/>
        <w:t>";" to "."</w:t>
      </w:r>
    </w:p>
    <w:p>
      <w:pPr>
        <w:pStyle w:val="Normal"/>
        <w:bidi w:val="0"/>
        <w:spacing w:lineRule="atLeast" w:line="240"/>
        <w:jc w:val="start"/>
        <w:rPr>
          <w:rFonts w:ascii="Times New Roman" w:hAnsi="Times New Roman"/>
        </w:rPr>
      </w:pPr>
      <w:r>
        <w:rPr>
          <w:rFonts w:ascii="Times New Roman" w:hAnsi="Times New Roman"/>
        </w:rPr>
        <w:t>[1:60 1:79] Changed</w:t>
        <w:tab/>
        <w:t>"Offices:-    ...    Island and" to "Offices: Cayman    ...    Branch and"</w:t>
      </w:r>
    </w:p>
    <w:p>
      <w:pPr>
        <w:pStyle w:val="Normal"/>
        <w:bidi w:val="0"/>
        <w:spacing w:lineRule="atLeast" w:line="240"/>
        <w:jc w:val="start"/>
        <w:rPr>
          <w:rFonts w:ascii="Times New Roman" w:hAnsi="Times New Roman"/>
        </w:rPr>
      </w:pPr>
      <w:r>
        <w:rPr>
          <w:rFonts w:ascii="Times New Roman" w:hAnsi="Times New Roman"/>
        </w:rPr>
        <w:t>[1:60 1:79] Changed</w:t>
        <w:tab/>
        <w:t>";" to "."</w:t>
      </w:r>
    </w:p>
    <w:p>
      <w:pPr>
        <w:pStyle w:val="Normal"/>
        <w:bidi w:val="0"/>
        <w:spacing w:lineRule="atLeast" w:line="240"/>
        <w:jc w:val="start"/>
        <w:rPr>
          <w:rFonts w:ascii="Times New Roman" w:hAnsi="Times New Roman"/>
        </w:rPr>
      </w:pPr>
      <w:r>
        <w:rPr>
          <w:rFonts w:ascii="Times New Roman" w:hAnsi="Times New Roman"/>
        </w:rPr>
        <w:t>[1:61 1:80] Changed</w:t>
        <w:tab/>
        <w:t>"4(e)(i) " to "4(f)(i) "</w:t>
      </w:r>
    </w:p>
    <w:p>
      <w:pPr>
        <w:pStyle w:val="Normal"/>
        <w:bidi w:val="0"/>
        <w:spacing w:lineRule="atLeast" w:line="240"/>
        <w:jc w:val="start"/>
        <w:rPr>
          <w:rFonts w:ascii="Times New Roman" w:hAnsi="Times New Roman"/>
        </w:rPr>
      </w:pPr>
      <w:r>
        <w:rPr>
          <w:rFonts w:ascii="Times New Roman" w:hAnsi="Times New Roman"/>
        </w:rPr>
        <w:t>[1:61 1:80] Changed</w:t>
        <w:tab/>
        <w:t>"following:-" to "following:"</w:t>
      </w:r>
    </w:p>
    <w:p>
      <w:pPr>
        <w:pStyle w:val="Normal"/>
        <w:bidi w:val="0"/>
        <w:spacing w:lineRule="atLeast" w:line="240"/>
        <w:jc w:val="start"/>
        <w:rPr>
          <w:rFonts w:ascii="Times New Roman" w:hAnsi="Times New Roman"/>
        </w:rPr>
      </w:pPr>
      <w:r>
        <w:rPr>
          <w:rFonts w:ascii="Times New Roman" w:hAnsi="Times New Roman"/>
        </w:rPr>
        <w:t>[1:62 1:81] Changed</w:t>
        <w:tab/>
        <w:t>"[ ] and Party A Reference [ ]" to "of September 26, 2001." "</w:t>
      </w:r>
    </w:p>
    <w:p>
      <w:pPr>
        <w:pStyle w:val="Normal"/>
        <w:bidi w:val="0"/>
        <w:spacing w:lineRule="atLeast" w:line="240"/>
        <w:jc w:val="start"/>
        <w:rPr>
          <w:rFonts w:ascii="Times New Roman" w:hAnsi="Times New Roman"/>
        </w:rPr>
      </w:pPr>
      <w:r>
        <w:rPr>
          <w:rFonts w:ascii="Times New Roman" w:hAnsi="Times New Roman"/>
        </w:rPr>
        <w:t>[1:63 1:82] Changed</w:t>
        <w:tab/>
        <w:t>"following:-</w:t>
      </w:r>
    </w:p>
    <w:p>
      <w:pPr>
        <w:pStyle w:val="Normal"/>
        <w:bidi w:val="0"/>
        <w:spacing w:lineRule="atLeast" w:line="240"/>
        <w:jc w:val="start"/>
        <w:rPr>
          <w:rFonts w:ascii="Times New Roman" w:hAnsi="Times New Roman"/>
        </w:rPr>
      </w:pPr>
      <w:r>
        <w:rPr>
          <w:rFonts w:ascii="Times New Roman" w:hAnsi="Times New Roman"/>
        </w:rPr>
        <w:t xml:space="preserve">          </w:t>
      </w:r>
      <w:r>
        <w:rPr>
          <w:rFonts w:ascii="Times New Roman" w:hAnsi="Times New Roman"/>
        </w:rPr>
        <w:t>" to "following:"</w:t>
      </w:r>
    </w:p>
    <w:p>
      <w:pPr>
        <w:pStyle w:val="Normal"/>
        <w:bidi w:val="0"/>
        <w:spacing w:lineRule="atLeast" w:line="240"/>
        <w:jc w:val="start"/>
        <w:rPr>
          <w:rFonts w:ascii="Times New Roman" w:hAnsi="Times New Roman"/>
        </w:rPr>
      </w:pPr>
      <w:r>
        <w:rPr>
          <w:rFonts w:ascii="Times New Roman" w:hAnsi="Times New Roman"/>
        </w:rPr>
        <w:t>[1:64 1:83] Changed</w:t>
        <w:tab/>
        <w:t>"infinite and" to "infinite, and"</w:t>
      </w:r>
    </w:p>
    <w:p>
      <w:pPr>
        <w:pStyle w:val="Normal"/>
        <w:bidi w:val="0"/>
        <w:spacing w:lineRule="atLeast" w:line="240"/>
        <w:jc w:val="start"/>
        <w:rPr>
          <w:rFonts w:ascii="Times New Roman" w:hAnsi="Times New Roman"/>
        </w:rPr>
      </w:pPr>
      <w:r>
        <w:rPr>
          <w:rFonts w:ascii="Times New Roman" w:hAnsi="Times New Roman"/>
        </w:rPr>
        <w:t>[1:64 1:83] Changed</w:t>
        <w:tab/>
        <w:t>"Unssecured " to "Unsecured "</w:t>
      </w:r>
    </w:p>
    <w:p>
      <w:pPr>
        <w:pStyle w:val="Normal"/>
        <w:bidi w:val="0"/>
        <w:spacing w:lineRule="atLeast" w:line="240"/>
        <w:jc w:val="start"/>
        <w:rPr>
          <w:rFonts w:ascii="Times New Roman" w:hAnsi="Times New Roman"/>
        </w:rPr>
      </w:pPr>
      <w:r>
        <w:rPr>
          <w:rFonts w:ascii="Times New Roman" w:hAnsi="Times New Roman"/>
        </w:rPr>
        <w:t>[1:64 1:83] Changed</w:t>
        <w:tab/>
        <w:t>"; and" to ".""</w:t>
      </w:r>
    </w:p>
    <w:p>
      <w:pPr>
        <w:pStyle w:val="Normal"/>
        <w:bidi w:val="0"/>
        <w:spacing w:lineRule="atLeast" w:line="240"/>
        <w:jc w:val="start"/>
        <w:rPr>
          <w:rFonts w:ascii="Times New Roman" w:hAnsi="Times New Roman"/>
        </w:rPr>
      </w:pPr>
      <w:r>
        <w:rPr>
          <w:rFonts w:ascii="Times New Roman" w:hAnsi="Times New Roman"/>
        </w:rPr>
        <w:t>[1:65 1:84] Add Para</w:t>
        <w:tab/>
        <w:t>"(ix) Section 3(a)(ii)    ...    "US$175,000,000.""</w:t>
      </w:r>
    </w:p>
    <w:p>
      <w:pPr>
        <w:pStyle w:val="Normal"/>
        <w:bidi w:val="0"/>
        <w:spacing w:lineRule="atLeast" w:line="240"/>
        <w:jc w:val="start"/>
        <w:rPr>
          <w:rFonts w:ascii="Times New Roman" w:hAnsi="Times New Roman"/>
        </w:rPr>
      </w:pPr>
      <w:r>
        <w:rPr>
          <w:rFonts w:ascii="Times New Roman" w:hAnsi="Times New Roman"/>
        </w:rPr>
        <w:t>[1:65 1:85] Changed</w:t>
        <w:tab/>
        <w:t>"21." to "2."</w:t>
      </w:r>
    </w:p>
    <w:p>
      <w:pPr>
        <w:pStyle w:val="Normal"/>
        <w:bidi w:val="0"/>
        <w:spacing w:lineRule="atLeast" w:line="240"/>
        <w:jc w:val="start"/>
        <w:rPr>
          <w:rFonts w:ascii="Times New Roman" w:hAnsi="Times New Roman"/>
        </w:rPr>
      </w:pPr>
      <w:r>
        <w:rPr>
          <w:rFonts w:ascii="Times New Roman" w:hAnsi="Times New Roman"/>
        </w:rPr>
        <w:t>[1:66 1:86] Del Para</w:t>
        <w:tab/>
        <w:t>"2. Unsecured Threshold    ...    herein provided. "</w:t>
      </w:r>
    </w:p>
    <w:p>
      <w:pPr>
        <w:pStyle w:val="Normal"/>
        <w:bidi w:val="0"/>
        <w:spacing w:lineRule="atLeast" w:line="240"/>
        <w:jc w:val="start"/>
        <w:rPr>
          <w:rFonts w:ascii="Times New Roman" w:hAnsi="Times New Roman"/>
        </w:rPr>
      </w:pPr>
      <w:r>
        <w:rPr>
          <w:rFonts w:ascii="Times New Roman" w:hAnsi="Times New Roman"/>
        </w:rPr>
        <w:t>[2:7 2:2] Changed</w:t>
        <w:tab/>
        <w:t>"Boston Cayman" to "by and through its Cayman"</w:t>
      </w:r>
    </w:p>
    <w:p>
      <w:pPr>
        <w:pStyle w:val="Normal"/>
        <w:bidi w:val="0"/>
        <w:spacing w:lineRule="atLeast" w:line="240"/>
        <w:jc w:val="start"/>
        <w:rPr>
          <w:rFonts w:ascii="Times New Roman" w:hAnsi="Times New Roman"/>
        </w:rPr>
      </w:pPr>
      <w:r>
        <w:rPr>
          <w:rFonts w:ascii="Times New Roman" w:hAnsi="Times New Roman"/>
        </w:rPr>
        <w:t>[2:7 2:2] Changed</w:t>
        <w:tab/>
        <w:t>"Branch International" to "Branch "</w:t>
      </w:r>
    </w:p>
    <w:p>
      <w:pPr>
        <w:pStyle w:val="Normal"/>
        <w:bidi w:val="0"/>
        <w:spacing w:lineRule="atLeast" w:line="240"/>
        <w:jc w:val="start"/>
        <w:rPr>
          <w:rFonts w:ascii="Times New Roman" w:hAnsi="Times New Roman"/>
        </w:rPr>
      </w:pPr>
      <w:r>
        <w:rPr>
          <w:rFonts w:ascii="Times New Roman" w:hAnsi="Times New Roman"/>
        </w:rPr>
        <w:t>[4:6 4:6] Changed</w:t>
        <w:tab/>
        <w:t>"International, an unlimited company " to ", an ____________ "</w:t>
      </w:r>
    </w:p>
    <w:p>
      <w:pPr>
        <w:pStyle w:val="Normal"/>
        <w:bidi w:val="0"/>
        <w:spacing w:lineRule="atLeast" w:line="240"/>
        <w:jc w:val="start"/>
        <w:rPr>
          <w:rFonts w:ascii="Times New Roman" w:hAnsi="Times New Roman"/>
        </w:rPr>
      </w:pPr>
      <w:r>
        <w:rPr>
          <w:rFonts w:ascii="Times New Roman" w:hAnsi="Times New Roman"/>
        </w:rPr>
        <w:t>[4:6 4:6] Changed</w:t>
        <w:tab/>
        <w:t>"England and Wales " to "Switzerland,    ...    Island Branch "</w:t>
      </w:r>
    </w:p>
    <w:p>
      <w:pPr>
        <w:pStyle w:val="Normal"/>
        <w:bidi w:val="0"/>
        <w:spacing w:lineRule="atLeast" w:line="240"/>
        <w:jc w:val="start"/>
        <w:rPr>
          <w:rFonts w:ascii="Times New Roman" w:hAnsi="Times New Roman"/>
        </w:rPr>
      </w:pPr>
      <w:r>
        <w:rPr>
          <w:rFonts w:ascii="Times New Roman" w:hAnsi="Times New Roman"/>
        </w:rPr>
        <w:t>[4:6 4:6] Changed</w:t>
        <w:tab/>
        <w:t>"ISDA Master Agreement " to "Confirmation "</w:t>
      </w:r>
    </w:p>
    <w:p>
      <w:pPr>
        <w:pStyle w:val="Normal"/>
        <w:bidi w:val="0"/>
        <w:spacing w:lineRule="atLeast" w:line="240"/>
        <w:jc w:val="start"/>
        <w:rPr>
          <w:rFonts w:ascii="Times New Roman" w:hAnsi="Times New Roman"/>
        </w:rPr>
      </w:pPr>
      <w:r>
        <w:rPr>
          <w:rFonts w:ascii="Times New Roman" w:hAnsi="Times New Roman"/>
        </w:rPr>
        <w:t>[4:6 4:6] Changed</w:t>
        <w:tab/>
        <w:t>"the April 21, 1993 " to "September 26, 2001 "</w:t>
      </w:r>
    </w:p>
    <w:p>
      <w:pPr>
        <w:pStyle w:val="Normal"/>
        <w:bidi w:val="0"/>
        <w:spacing w:lineRule="atLeast" w:line="240"/>
        <w:jc w:val="start"/>
        <w:rPr>
          <w:rFonts w:ascii="Times New Roman" w:hAnsi="Times New Roman"/>
        </w:rPr>
      </w:pPr>
      <w:r>
        <w:rPr>
          <w:rFonts w:ascii="Times New Roman" w:hAnsi="Times New Roman"/>
        </w:rPr>
        <w:t>[4:6 4:6] Changed</w:t>
        <w:tab/>
        <w:t>"the “Master    ...    “Contract”);" to "the “Contract”);"</w:t>
      </w:r>
    </w:p>
    <w:p>
      <w:pPr>
        <w:pStyle w:val="Normal"/>
        <w:bidi w:val="0"/>
        <w:spacing w:lineRule="atLeast" w:line="240"/>
        <w:jc w:val="start"/>
        <w:rPr>
          <w:rFonts w:ascii="Times New Roman" w:hAnsi="Times New Roman"/>
        </w:rPr>
      </w:pPr>
      <w:r>
        <w:rPr>
          <w:rFonts w:ascii="Times New Roman" w:hAnsi="Times New Roman"/>
        </w:rPr>
        <w:t>[4:7 4:7] Changed</w:t>
        <w:tab/>
        <w:t>"Confirmation    ...    Confirmation;" to "Contract."</w:t>
      </w:r>
    </w:p>
    <w:p>
      <w:pPr>
        <w:pStyle w:val="Normal"/>
        <w:bidi w:val="0"/>
        <w:spacing w:lineRule="atLeast" w:line="240"/>
        <w:jc w:val="start"/>
        <w:rPr>
          <w:rFonts w:ascii="Times New Roman" w:hAnsi="Times New Roman"/>
        </w:rPr>
      </w:pPr>
      <w:r>
        <w:rPr>
          <w:rFonts w:ascii="Times New Roman" w:hAnsi="Times New Roman"/>
        </w:rPr>
        <w:t>[4:9 4:8] Changed</w:t>
        <w:tab/>
        <w:t>"following:" to "following: "</w:t>
      </w:r>
    </w:p>
    <w:p>
      <w:pPr>
        <w:pStyle w:val="Normal"/>
        <w:bidi w:val="0"/>
        <w:spacing w:lineRule="atLeast" w:line="240"/>
        <w:jc w:val="start"/>
        <w:rPr>
          <w:rFonts w:ascii="Times New Roman" w:hAnsi="Times New Roman"/>
        </w:rPr>
      </w:pPr>
      <w:r>
        <w:rPr>
          <w:rFonts w:ascii="Times New Roman" w:hAnsi="Times New Roman"/>
        </w:rPr>
        <w:t>[4:10 4:9] Changed</w:t>
        <w:tab/>
        <w:t>"(a) Guarantor’s" to "Guarantor’s"</w:t>
      </w:r>
    </w:p>
    <w:p>
      <w:pPr>
        <w:pStyle w:val="Normal"/>
        <w:bidi w:val="0"/>
        <w:spacing w:lineRule="atLeast" w:line="240"/>
        <w:jc w:val="start"/>
        <w:rPr>
          <w:rFonts w:ascii="Times New Roman" w:hAnsi="Times New Roman"/>
        </w:rPr>
      </w:pPr>
      <w:r>
        <w:rPr>
          <w:rFonts w:ascii="Times New Roman" w:hAnsi="Times New Roman"/>
        </w:rPr>
        <w:t>[4:10 4:9] Changed</w:t>
        <w:tab/>
        <w:t>"fees." to ""</w:t>
      </w:r>
    </w:p>
    <w:p>
      <w:pPr>
        <w:pStyle w:val="Normal"/>
        <w:bidi w:val="0"/>
        <w:spacing w:lineRule="atLeast" w:line="240"/>
        <w:jc w:val="start"/>
        <w:rPr>
          <w:rFonts w:ascii="Times New Roman" w:hAnsi="Times New Roman"/>
        </w:rPr>
      </w:pPr>
      <w:r>
        <w:rPr>
          <w:rFonts w:ascii="Times New Roman" w:hAnsi="Times New Roman"/>
        </w:rPr>
        <w:t>[4:11 4:10] Del Paras</w:t>
        <w:tab/>
        <w:t>"(b) The aggregate    ...    [prepay amount]."</w:t>
      </w:r>
    </w:p>
    <w:p>
      <w:pPr>
        <w:pStyle w:val="Normal"/>
        <w:bidi w:val="0"/>
        <w:spacing w:lineRule="atLeast" w:line="240"/>
        <w:jc w:val="start"/>
        <w:rPr>
          <w:rFonts w:ascii="Times New Roman" w:hAnsi="Times New Roman"/>
        </w:rPr>
      </w:pPr>
      <w:r>
        <w:rPr>
          <w:rFonts w:ascii="Times New Roman" w:hAnsi="Times New Roman"/>
        </w:rPr>
        <w:t>[4:24 4:23] Changed</w:t>
        <w:tab/>
        <w:t>"Boston InternationalTo" to "To"</w:t>
      </w:r>
    </w:p>
    <w:p>
      <w:pPr>
        <w:pStyle w:val="Normal"/>
        <w:bidi w:val="0"/>
        <w:spacing w:lineRule="atLeast" w:line="240"/>
        <w:jc w:val="start"/>
        <w:rPr>
          <w:rFonts w:ascii="Times New Roman" w:hAnsi="Times New Roman"/>
        </w:rPr>
      </w:pPr>
      <w:r>
        <w:rPr>
          <w:rFonts w:ascii="Times New Roman" w:hAnsi="Times New Roman"/>
        </w:rPr>
        <w:t>[4:24 4:23] Changed</w:t>
        <w:tab/>
        <w:t>"One Cabot Square" to "P.O. Box 920"</w:t>
      </w:r>
    </w:p>
    <w:p>
      <w:pPr>
        <w:pStyle w:val="Normal"/>
        <w:bidi w:val="0"/>
        <w:spacing w:lineRule="atLeast" w:line="240"/>
        <w:jc w:val="start"/>
        <w:rPr>
          <w:rFonts w:ascii="Times New Roman" w:hAnsi="Times New Roman"/>
        </w:rPr>
      </w:pPr>
      <w:r>
        <w:rPr>
          <w:rFonts w:ascii="Times New Roman" w:hAnsi="Times New Roman"/>
        </w:rPr>
        <w:t>[4:24 4:23] Changed</w:t>
        <w:tab/>
        <w:t>"StreetLondon E14 4QJ " to "Street"</w:t>
      </w:r>
    </w:p>
    <w:p>
      <w:pPr>
        <w:pStyle w:val="Normal"/>
        <w:bidi w:val="0"/>
        <w:spacing w:lineRule="atLeast" w:line="240"/>
        <w:jc w:val="start"/>
        <w:rPr>
          <w:rFonts w:ascii="Times New Roman" w:hAnsi="Times New Roman"/>
        </w:rPr>
      </w:pPr>
      <w:r>
        <w:rPr>
          <w:rFonts w:ascii="Times New Roman" w:hAnsi="Times New Roman"/>
        </w:rPr>
        <w:t>[4:25 4:23] Changed</w:t>
        <w:tab/>
        <w:t>"England" to "CH-8070"</w:t>
      </w:r>
    </w:p>
    <w:p>
      <w:pPr>
        <w:pStyle w:val="Normal"/>
        <w:bidi w:val="0"/>
        <w:spacing w:lineRule="atLeast" w:line="240"/>
        <w:jc w:val="start"/>
        <w:rPr>
          <w:rFonts w:ascii="Times New Roman" w:hAnsi="Times New Roman"/>
        </w:rPr>
      </w:pPr>
      <w:r>
        <w:rPr>
          <w:rFonts w:ascii="Times New Roman" w:hAnsi="Times New Roman"/>
        </w:rPr>
        <w:t>[4:25 4:23] Changed</w:t>
        <w:tab/>
        <w:t>"77002Attn.:" to "77002 Zurich"</w:t>
      </w:r>
    </w:p>
    <w:p>
      <w:pPr>
        <w:pStyle w:val="Normal"/>
        <w:bidi w:val="0"/>
        <w:spacing w:lineRule="atLeast" w:line="240"/>
        <w:jc w:val="start"/>
        <w:rPr>
          <w:rFonts w:ascii="Times New Roman" w:hAnsi="Times New Roman"/>
        </w:rPr>
      </w:pPr>
      <w:r>
        <w:rPr>
          <w:rFonts w:ascii="Times New Roman" w:hAnsi="Times New Roman"/>
        </w:rPr>
        <w:t>[4:25 4:24] Changed</w:t>
        <w:tab/>
        <w:t>"Attn.: Global Risk Manager" to "Switzerland"</w:t>
      </w:r>
    </w:p>
    <w:p>
      <w:pPr>
        <w:pStyle w:val="Normal"/>
        <w:bidi w:val="0"/>
        <w:spacing w:lineRule="atLeast" w:line="240"/>
        <w:jc w:val="start"/>
        <w:rPr>
          <w:rFonts w:ascii="Times New Roman" w:hAnsi="Times New Roman"/>
        </w:rPr>
      </w:pPr>
      <w:r>
        <w:rPr>
          <w:rFonts w:ascii="Times New Roman" w:hAnsi="Times New Roman"/>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CG Times">
    <w:charset w:val="01" w:characterSet="utf-8"/>
    <w:family w:val="roman"/>
    <w:pitch w:val="variable"/>
  </w:font>
  <w:font w:name="Arial">
    <w:charset w:val="01" w:characterSet="utf-8"/>
    <w:family w:val="roman"/>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sz w:val="16"/>
      </w:rPr>
    </w:pPr>
    <w:r>
      <w:rPr>
        <w:rFonts w:ascii="Times New Roman" w:hAnsi="Times New Roman"/>
        <w:sz w:val="16"/>
      </w:rPr>
      <w:fldChar w:fldCharType="begin"/>
    </w:r>
    <w:r>
      <w:rPr>
        <w:sz w:val="16"/>
        <w:rFonts w:ascii="Times New Roman" w:hAnsi="Times New Roman"/>
      </w:rPr>
      <w:instrText xml:space="preserve"> FILENAME \p </w:instrText>
    </w:r>
    <w:r>
      <w:rPr>
        <w:sz w:val="16"/>
        <w:rFonts w:ascii="Times New Roman" w:hAnsi="Times New Roman"/>
      </w:rPr>
      <w:fldChar w:fldCharType="separate"/>
    </w:r>
    <w:r>
      <w:rPr>
        <w:sz w:val="16"/>
        <w:rFonts w:ascii="Times New Roman" w:hAnsi="Times New Roman"/>
      </w:rPr>
      <w:t>/mnt/main-storage/datasets/enron-docs/doc/CREDIT_SUISSE_BANK_PREPAY_CONFIRMATION_A_RED.DOC</w:t>
    </w:r>
    <w:r>
      <w:rPr>
        <w:sz w:val="16"/>
        <w:rFonts w:ascii="Times New Roman" w:hAnsi="Times New Roman"/>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i/>
        <w:i/>
        <w:sz w:val="20"/>
      </w:rPr>
    </w:pPr>
    <w:r>
      <w:rPr>
        <w:rFonts w:ascii="Times New Roman" w:hAnsi="Times New Roman"/>
        <w:i/>
        <w:sz w:val="20"/>
      </w:rPr>
    </w:r>
  </w:p>
  <w:p>
    <w:pPr>
      <w:pStyle w:val="Header"/>
      <w:bidi w:val="0"/>
      <w:jc w:val="end"/>
      <w:rPr>
        <w:rFonts w:ascii="Times New Roman" w:hAnsi="Times New Roman"/>
        <w:i/>
        <w:i/>
        <w:sz w:val="20"/>
      </w:rPr>
    </w:pPr>
    <w:r>
      <w:rPr>
        <w:rFonts w:ascii="Times New Roman" w:hAnsi="Times New Roman"/>
        <w:i/>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i/>
        <w:i/>
        <w:sz w:val="20"/>
      </w:rPr>
    </w:pPr>
    <w:r>
      <w:rPr>
        <w:rFonts w:ascii="Times New Roman" w:hAnsi="Times New Roman"/>
        <w:b/>
        <w:i/>
        <w:sz w:val="20"/>
      </w:rPr>
      <w:t>Enron North America Corp.</w:t>
    </w:r>
  </w:p>
  <w:p>
    <w:pPr>
      <w:pStyle w:val="Header"/>
      <w:bidi w:val="0"/>
      <w:jc w:val="end"/>
      <w:rPr>
        <w:rFonts w:ascii="Times New Roman" w:hAnsi="Times New Roman"/>
        <w:i/>
        <w:i/>
        <w:sz w:val="20"/>
      </w:rPr>
    </w:pPr>
    <w:r>
      <w:rPr>
        <w:rFonts w:ascii="Times New Roman" w:hAnsi="Times New Roman"/>
        <w:i/>
        <w:sz w:val="20"/>
      </w:rPr>
      <w:t xml:space="preserve">P.O. Box 4428                          </w:t>
    </w:r>
  </w:p>
  <w:p>
    <w:pPr>
      <w:pStyle w:val="Header"/>
      <w:bidi w:val="0"/>
      <w:jc w:val="end"/>
      <w:rPr>
        <w:rFonts w:ascii="Times New Roman" w:hAnsi="Times New Roman"/>
        <w:i/>
        <w:i/>
        <w:sz w:val="20"/>
      </w:rPr>
    </w:pPr>
    <w:r>
      <w:rPr>
        <w:rFonts w:ascii="Times New Roman" w:hAnsi="Times New Roman"/>
        <w:i/>
        <w:sz w:val="20"/>
      </w:rPr>
      <w:t>Houston, Texas      77210-4428</w:t>
    </w:r>
  </w:p>
  <w:p>
    <w:pPr>
      <w:pStyle w:val="Header"/>
      <w:bidi w:val="0"/>
      <w:jc w:val="end"/>
      <w:rPr>
        <w:rFonts w:ascii="Times New Roman" w:hAnsi="Times New Roman"/>
      </w:rPr>
    </w:pPr>
    <w:r>
      <w:rPr>
        <w:rFonts w:ascii="Times New Roman" w:hAnsi="Times New Roman"/>
      </w:rPr>
    </w:r>
  </w:p>
  <w:p>
    <w:pPr>
      <w:pStyle w:val="Header"/>
      <w:bidi w:val="0"/>
      <w:jc w:val="end"/>
      <w:rPr>
        <w:rFonts w:ascii="Times New Roman" w:hAnsi="Times New Roman"/>
      </w:rPr>
    </w:pPr>
    <w:r>
      <w:rPr>
        <w:rFonts w:ascii="Times New Roman" w:hAnsi="Times New Roman"/>
      </w:rPr>
    </w:r>
  </w:p>
</w:hdr>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1">
    <w:name w:val="heading 1"/>
    <w:basedOn w:val="Heading"/>
    <w:qFormat/>
    <w:pPr/>
    <w:rPr>
      <w:sz w:val="20"/>
    </w:rPr>
  </w:style>
  <w:style w:type="paragraph" w:styleId="Heading2">
    <w:name w:val="heading 2"/>
    <w:basedOn w:val="Heading"/>
    <w:qFormat/>
    <w:pPr>
      <w:keepNext w:val="true"/>
      <w:spacing w:before="240" w:after="60"/>
    </w:pPr>
    <w:rPr>
      <w:rFonts w:ascii="Arial" w:hAnsi="Arial"/>
      <w:b/>
      <w:i/>
      <w:sz w:val="28"/>
    </w:rPr>
  </w:style>
  <w:style w:type="character" w:styleId="DefaultParagraphFont">
    <w:name w:val="Default Paragraph Font"/>
    <w:qFormat/>
    <w:rPr>
      <w:sz w:val="20"/>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BodyText"/>
    <w:pPr>
      <w:spacing w:before="0" w:after="240"/>
      <w:ind w:hanging="3600" w:start="3600"/>
      <w:jc w:val="both"/>
    </w:pPr>
    <w:rPr/>
  </w:style>
  <w:style w:type="paragraph" w:styleId="HeaderandFooter">
    <w:name w:val="Header and Footer"/>
    <w:basedOn w:val="Normal"/>
    <w:qFormat/>
    <w:pPr/>
    <w:rPr/>
  </w:style>
  <w:style w:type="paragraph" w:styleId="Header">
    <w:name w:val="header"/>
    <w:basedOn w:val="HeaderandFooter"/>
    <w:pPr>
      <w:tabs>
        <w:tab w:val="clear" w:pos="720"/>
        <w:tab w:val="center" w:pos="4320" w:leader="none"/>
        <w:tab w:val="right" w:pos="8640" w:leader="none"/>
      </w:tabs>
    </w:pPr>
    <w:rPr/>
  </w:style>
  <w:style w:type="paragraph" w:styleId="Footer">
    <w:name w:val="footer"/>
    <w:basedOn w:val="HeaderandFooter"/>
    <w:pPr>
      <w:tabs>
        <w:tab w:val="clear" w:pos="720"/>
        <w:tab w:val="center" w:pos="4320" w:leader="none"/>
        <w:tab w:val="right" w:pos="8640" w:leader="none"/>
      </w:tabs>
    </w:pPr>
    <w:rPr/>
  </w:style>
  <w:style w:type="paragraph" w:styleId="BodyTextIndent3">
    <w:name w:val="Body Text Indent 3"/>
    <w:qFormat/>
    <w:pPr>
      <w:widowControl w:val="false"/>
      <w:bidi w:val="0"/>
      <w:ind w:hanging="0" w:start="720"/>
      <w:jc w:val="both"/>
    </w:pPr>
    <w:rPr>
      <w:rFonts w:ascii="Liberation Serif" w:hAnsi="Liberation Serif" w:eastAsia="Liberation Sans" w:cs="NotoSans NF"/>
      <w:color w:val="auto"/>
      <w:kern w:val="2"/>
      <w:sz w:val="22"/>
      <w:szCs w:val="24"/>
      <w:lang w:val="en-CA" w:eastAsia="zh-CN" w:bidi="hi-IN"/>
    </w:rPr>
  </w:style>
  <w:style w:type="paragraph" w:styleId="FootnoteText">
    <w:name w:val="footnote text"/>
    <w:basedOn w:val="Normal"/>
    <w:pPr/>
    <w:rPr>
      <w:sz w:val="20"/>
    </w:rPr>
  </w:style>
  <w:style w:type="paragraph" w:styleId="DocCreatFaxTitle">
    <w:name w:val="DocCreatFaxTitle"/>
    <w:qFormat/>
    <w:pPr>
      <w:widowControl w:val="false"/>
      <w:bidi w:val="0"/>
      <w:jc w:val="center"/>
    </w:pPr>
    <w:rPr>
      <w:rFonts w:ascii="Liberation Serif" w:hAnsi="Liberation Serif" w:eastAsia="Liberation Sans" w:cs="NotoSans NF"/>
      <w:b/>
      <w:color w:val="auto"/>
      <w:kern w:val="2"/>
      <w:sz w:val="28"/>
      <w:szCs w:val="24"/>
      <w:lang w:val="en-CA" w:eastAsia="zh-CN" w:bidi="hi-IN"/>
    </w:rPr>
  </w:style>
  <w:style w:type="paragraph" w:styleId="BodyTextIndent2">
    <w:name w:val="Body Text Indent 2"/>
    <w:qFormat/>
    <w:pPr>
      <w:widowControl w:val="false"/>
      <w:tabs>
        <w:tab w:val="clear" w:pos="720"/>
        <w:tab w:val="left" w:pos="-1440" w:leader="none"/>
        <w:tab w:val="left" w:pos="-720" w:leader="none"/>
        <w:tab w:val="left" w:pos="1440" w:leader="none"/>
      </w:tabs>
      <w:bidi w:val="0"/>
      <w:spacing w:lineRule="atLeast" w:line="240"/>
      <w:ind w:hanging="720" w:start="720"/>
      <w:jc w:val="both"/>
    </w:pPr>
    <w:rPr>
      <w:rFonts w:ascii="Liberation Serif" w:hAnsi="Liberation Serif" w:eastAsia="Liberation Sans" w:cs="NotoSans NF"/>
      <w:color w:val="auto"/>
      <w:kern w:val="2"/>
      <w:sz w:val="24"/>
      <w:szCs w:val="24"/>
      <w:lang w:val="en-CA" w:eastAsia="zh-CN" w:bidi="hi-IN"/>
    </w:rPr>
  </w:style>
  <w:style w:type="paragraph" w:styleId="BodyText2">
    <w:name w:val="Body Text 2"/>
    <w:qFormat/>
    <w:pPr>
      <w:widowControl w:val="false"/>
      <w:tabs>
        <w:tab w:val="left" w:pos="-720" w:leader="none"/>
        <w:tab w:val="left" w:pos="0" w:leader="none"/>
        <w:tab w:val="left" w:pos="720" w:leader="none"/>
      </w:tabs>
      <w:bidi w:val="0"/>
      <w:spacing w:before="0" w:after="240"/>
      <w:ind w:hanging="720" w:start="720"/>
      <w:jc w:val="both"/>
    </w:pPr>
    <w:rPr>
      <w:rFonts w:ascii="CG Times" w:hAnsi="CG Times" w:eastAsia="Liberation Sans" w:cs="NotoSans NF"/>
      <w:color w:val="auto"/>
      <w:kern w:val="2"/>
      <w:sz w:val="16"/>
      <w:szCs w:val="24"/>
      <w:lang w:val="en-CA" w:eastAsia="zh-CN" w:bidi="hi-IN"/>
    </w:rPr>
  </w:style>
  <w:style w:type="paragraph" w:styleId="Justified">
    <w:name w:val="Justified"/>
    <w:next w:val="Heading2"/>
    <w:qFormat/>
    <w:pPr>
      <w:widowControl w:val="false"/>
      <w:bidi w:val="0"/>
      <w:spacing w:before="0" w:after="120"/>
      <w:jc w:val="both"/>
    </w:pPr>
    <w:rPr>
      <w:rFonts w:ascii="Arial" w:hAnsi="Arial" w:eastAsia="Liberation Sans" w:cs="NotoSans NF"/>
      <w:color w:val="auto"/>
      <w:kern w:val="2"/>
      <w:sz w:val="22"/>
      <w:szCs w:val="24"/>
      <w:lang w:val="en-CA"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LibreOffice/25.2.7.0.0$Linux_X86_64 LibreOffice_project/2cc84caafd2707671cae2773f8085721f003b89f</Application>
  <AppVersion>15.0000</AppVersion>
  <Pages>99</Pages>
  <Words>3050</Words>
  <CharactersWithSpaces>17386</CharactersWithSpaces>
  <Company>Enron Corp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2001-09-26T06:03:00Z</dcterms:created>
  <dc:creator>Esmeralda Gonzalez</dc:creator>
  <dc:description/>
  <dc:language>en-CA</dc:language>
  <cp:lastModifiedBy/>
  <cp:lastPrinted>2001-09-26T07:13:00Z</cp:lastPrinted>
  <dcterms:modified xsi:type="dcterms:W3CDTF">2001-09-26T07:32:00Z</dcterms:modified>
  <cp:revision>16</cp:revision>
  <dc:subject/>
  <dc:title>Confirmation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mcook</vt:lpwstr>
  </property>
</Properties>
</file>