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2"/>
          <w:szCs w:val="22"/>
        </w:rPr>
      </w:pPr>
      <w:r>
        <w:rPr>
          <w:sz w:val="22"/>
          <w:szCs w:val="22"/>
        </w:rPr>
        <w:t>Pacific Gas and Electric Company</w:t>
      </w:r>
    </w:p>
    <w:p>
      <w:pPr>
        <w:pStyle w:val="Heading"/>
        <w:rPr>
          <w:sz w:val="22"/>
          <w:szCs w:val="22"/>
        </w:rPr>
      </w:pPr>
      <w:r>
        <w:rPr>
          <w:sz w:val="22"/>
          <w:szCs w:val="22"/>
        </w:rPr>
        <w:t xml:space="preserve">Summer 2001 Transmission Capacity Projects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Monthly Status Report to CPUC Required under AB 970 OII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6/01/2001, Page 1 of 3</w:t>
      </w:r>
    </w:p>
    <w:p>
      <w:pPr>
        <w:pStyle w:val="Normal"/>
        <w:tabs>
          <w:tab w:val="left" w:pos="72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970"/>
        <w:gridCol w:w="1350"/>
        <w:gridCol w:w="2484"/>
        <w:gridCol w:w="3816"/>
        <w:gridCol w:w="3150"/>
      </w:tblGrid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NOC Required?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NOC Status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Construction Status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Additional Information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Tesla-Newark Transmission Reinforcement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is operational as of 5/6/01, post operational construction work continues.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Lockeford-Lodi (Lockeford Area Reinforcement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Construction work is in progress. 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Ravenswood </w:t>
            </w:r>
            <w:r>
              <w:rPr>
                <w:rFonts w:eastAsia="Symbol" w:cs="Symbol" w:ascii="Symbol" w:hAnsi="Symbol"/>
                <w:sz w:val="22"/>
                <w:szCs w:val="22"/>
              </w:rPr>
              <w:sym w:font="Symbol" w:char="be"/>
            </w:r>
            <w:r>
              <w:rPr>
                <w:sz w:val="22"/>
                <w:szCs w:val="22"/>
              </w:rPr>
              <w:t xml:space="preserve"> Ames Capacity Upgrade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Construction work is in progress.  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Lakewood 115kV Transmission Reinforcement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Construction work is in progress.  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Eight Mile (Stagg Voltage Support)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 work is in progress.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Pittsburg-Tassajara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is operational as of 5/11/01, post operational construction work continues.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7A &amp; T652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Humboldt: Bridgeville-Cottonwood Upgrade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the planning stage.  Construction work is forecast to start in July 2001.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project is not needed for Summer 2001.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7B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Humboldt: Janes Creek Sub </w:t>
            </w:r>
            <w:r>
              <w:rPr>
                <w:rFonts w:eastAsia="Symbol" w:cs="Symbol" w:ascii="Symbol" w:hAnsi="Symbol"/>
                <w:sz w:val="22"/>
                <w:szCs w:val="22"/>
              </w:rPr>
              <w:sym w:font="Symbol" w:char="be"/>
            </w:r>
            <w:r>
              <w:rPr>
                <w:sz w:val="22"/>
                <w:szCs w:val="22"/>
              </w:rPr>
              <w:t xml:space="preserve"> Install SCADA on Switches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the planning stage.  Construction work is forecast to start in July 2001.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project is not needed for Summer 2001.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Tesla 500/230 kV Bank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 work is in progress.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Metcalf 500kV Shunt Capacitor Banks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 work is in progress.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115kV Capacitor Banks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is operational as of 4/28/01, post operational construction work continues.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Mountain View-Whisman 115kV Loop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Complete.  The project was placed in service on 2/23/01.   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12A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Re-rate Jefferson 230/60kV Bank 1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Complete. The project was placed in service on 2/16/01.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720" w:leader="none"/>
        </w:tabs>
        <w:rPr>
          <w:sz w:val="17"/>
          <w:szCs w:val="17"/>
        </w:rPr>
      </w:pPr>
      <w:r>
        <w:rPr>
          <w:sz w:val="17"/>
          <w:szCs w:val="17"/>
        </w:rPr>
      </w:r>
      <w:r>
        <w:br w:type="page"/>
      </w:r>
    </w:p>
    <w:p>
      <w:pPr>
        <w:pStyle w:val="Normal"/>
        <w:tabs>
          <w:tab w:val="left" w:pos="720" w:leader="none"/>
        </w:tabs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"/>
        <w:rPr>
          <w:sz w:val="22"/>
          <w:szCs w:val="22"/>
        </w:rPr>
      </w:pPr>
      <w:r>
        <w:rPr>
          <w:sz w:val="22"/>
          <w:szCs w:val="22"/>
        </w:rPr>
        <w:t>Pacific Gas and Electric Company</w:t>
      </w:r>
    </w:p>
    <w:p>
      <w:pPr>
        <w:pStyle w:val="Heading"/>
        <w:rPr>
          <w:sz w:val="22"/>
          <w:szCs w:val="22"/>
        </w:rPr>
      </w:pPr>
      <w:r>
        <w:rPr>
          <w:sz w:val="22"/>
          <w:szCs w:val="22"/>
        </w:rPr>
        <w:t xml:space="preserve">Summer 2001 Transmission Capacity Projects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Monthly Status Report to CPUC Required under AB 970 OII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6/01/2001, Page 2 of 3</w:t>
      </w:r>
    </w:p>
    <w:p>
      <w:pPr>
        <w:pStyle w:val="Normal"/>
        <w:tabs>
          <w:tab w:val="left" w:pos="72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970"/>
        <w:gridCol w:w="1350"/>
        <w:gridCol w:w="2484"/>
        <w:gridCol w:w="3276"/>
        <w:gridCol w:w="3690"/>
      </w:tblGrid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NOC Required?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NOC Status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Construction Status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Additional Information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12B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Re-rate Moss Landing 500/230kV Bank 9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Complete.  No construction work was required to complete the re-rate.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Re-rate Ravenswood 230/115kV Bank 1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Complete. The project was placed in service on 4/22/01.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Fulton No. 1 60kV Line Reinforcement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Construction work is in progress. 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Cooley Landing Bank 3 Replacement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Construction work is in progress. 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project is not needed for Summer 2001.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Metcalf 230/21kV Distribution Substation (Coyote Valley)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is on hold.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project has been placed on hold due to recent planning information.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T647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Metcalf-Monta Vista 230 kV Line Separation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is operational as of 5/5/01, post operational construction work continues.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Circuit #1 was released for service 5/17, and on 5/31 Circuit #2 is expected to be operational.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T239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Re-rate Newark 230/115 kV Banks 7, 9 &amp; 11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Construction work is in progress.  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T667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Grant </w:t>
            </w:r>
            <w:r>
              <w:rPr>
                <w:rFonts w:eastAsia="Symbol" w:cs="Symbol" w:ascii="Symbol" w:hAnsi="Symbol"/>
                <w:sz w:val="22"/>
                <w:szCs w:val="22"/>
              </w:rPr>
              <w:sym w:font="Symbol" w:char="be"/>
            </w:r>
            <w:r>
              <w:rPr>
                <w:sz w:val="22"/>
                <w:szCs w:val="22"/>
              </w:rPr>
              <w:t xml:space="preserve"> Eastshore 115kV Transmission Upgrade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Construction work is in progress.  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T668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Moss Landing 115kV Circuit Breaker (Sw 570) Upgrade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Construction work is in progress.  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T362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Oakhurst Area Reinforcement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Phase 1:  Oakhurst Jct. - Kerckhoff 115kV Line Reconductoring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Phase 2:  Kerckhoff 1 - Kerckhoff 2 Line Separation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final engineering.  Construction work is forecast to start in June 2001.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project is not needed for Summer 2001.  </w:t>
            </w:r>
          </w:p>
        </w:tc>
      </w:tr>
    </w:tbl>
    <w:p>
      <w:pPr>
        <w:pStyle w:val="Heading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t>Pacific Gas and Electric Company</w:t>
      </w:r>
    </w:p>
    <w:p>
      <w:pPr>
        <w:pStyle w:val="Heading"/>
        <w:rPr>
          <w:sz w:val="22"/>
          <w:szCs w:val="22"/>
        </w:rPr>
      </w:pPr>
      <w:r>
        <w:rPr>
          <w:sz w:val="22"/>
          <w:szCs w:val="22"/>
        </w:rPr>
        <w:t xml:space="preserve">Summer 2001 Transmission Capacity Projects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Monthly Status Report to CPUC Required under AB 970 OII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6/01/2001, Page 3 of 3</w:t>
      </w:r>
    </w:p>
    <w:p>
      <w:pPr>
        <w:pStyle w:val="Normal"/>
        <w:tabs>
          <w:tab w:val="left" w:pos="72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970"/>
        <w:gridCol w:w="1350"/>
        <w:gridCol w:w="2484"/>
        <w:gridCol w:w="3276"/>
        <w:gridCol w:w="3690"/>
      </w:tblGrid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T449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Brighton 230/115kV Transformer Re-rate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Complete.  No construction work was required.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72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orient="landscape" w:w="15840" w:h="12240"/>
      <w:pgMar w:left="576" w:right="576" w:gutter="0" w:header="0" w:top="576" w:footer="0" w:bottom="57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eastAsia="Arial" w:cs="Arial"/>
      <w:b/>
      <w:bCs/>
      <w:kern w:val="2"/>
      <w:sz w:val="18"/>
      <w:szCs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eastAsia="Arial" w:cs="Arial"/>
      <w:b/>
      <w:bCs/>
      <w:kern w:val="2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eastAsia="Arial" w:cs="Arial"/>
      <w:b/>
      <w:bCs/>
      <w:kern w:val="2"/>
      <w:sz w:val="20"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eastAsia="Arial" w:cs="Arial"/>
      <w:b/>
      <w:bCs/>
      <w:kern w:val="2"/>
      <w:sz w:val="16"/>
      <w:szCs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2001-05-31T20:54:00Z</dcterms:created>
  <dc:creator>Gerianne Johnson</dc:creator>
  <dc:description/>
  <dc:language>en-CA</dc:language>
  <cp:lastModifiedBy>Gerianne Johnson</cp:lastModifiedBy>
  <cp:lastPrinted>2001-05-31T16:23:00Z</cp:lastPrinted>
  <dcterms:modified xsi:type="dcterms:W3CDTF">2001-05-31T20:54:00Z</dcterms:modified>
  <cp:revision>2</cp:revision>
  <dc:subject/>
  <dc:title>DG Power -- Vaca Dixon substation, Vacaville, 1 natural gas 48 MW Pratt &amp; Whitney CT</dc:title>
</cp:coreProperties>
</file>