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t>ETS REGULATORY &amp; GOVERNMENT AFFAIRS ROUNDTABLE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October 8, 2001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1:30 – 3:00 PM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Houston Conference Room 49C2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90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8"/>
        <w:gridCol w:w="6930"/>
        <w:gridCol w:w="1170"/>
      </w:tblGrid>
      <w:tr>
        <w:trPr>
          <w:trHeight w:val="675" w:hRule="atLeast"/>
        </w:trPr>
        <w:tc>
          <w:tcPr>
            <w:tcW w:w="9018" w:type="dxa"/>
            <w:gridSpan w:val="3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I. </w:t>
            </w:r>
          </w:p>
        </w:tc>
        <w:tc>
          <w:tcPr>
            <w:tcW w:w="6930" w:type="dxa"/>
            <w:tcBorders/>
          </w:tcPr>
          <w:p>
            <w:pPr>
              <w:pStyle w:val="Normal"/>
              <w:snapToGrid w:val="false"/>
              <w:ind w:end="-108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ind w:end="-108"/>
              <w:rPr>
                <w:bCs/>
              </w:rPr>
            </w:pPr>
            <w:r>
              <w:rPr>
                <w:b/>
                <w:sz w:val="28"/>
              </w:rPr>
              <w:t xml:space="preserve">Energy Affiliate Rule Discussion </w:t>
            </w:r>
            <w:r>
              <w:rPr>
                <w:bCs/>
                <w:i/>
                <w:iCs/>
                <w:sz w:val="20"/>
              </w:rPr>
              <w:t>(Issues List to be distributed)</w:t>
            </w:r>
          </w:p>
          <w:p>
            <w:pPr>
              <w:pStyle w:val="Heading4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Issues include: </w:t>
            </w:r>
          </w:p>
          <w:p>
            <w:pPr>
              <w:pStyle w:val="Heading4"/>
              <w:numPr>
                <w:ilvl w:val="0"/>
                <w:numId w:val="3"/>
              </w:numPr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Definition of Energy Affiliates / Potential Safe Harbors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Shared Services / Employees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Discounts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Reporting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Enron Networks / EnronOnline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70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0" w:type="dxa"/>
            <w:tcBorders/>
          </w:tcPr>
          <w:p>
            <w:pPr>
              <w:pStyle w:val="Normal"/>
              <w:snapToGrid w:val="false"/>
              <w:ind w:end="-108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both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6930" w:type="dxa"/>
            <w:tcBorders/>
          </w:tcPr>
          <w:p>
            <w:pPr>
              <w:pStyle w:val="Heading3"/>
              <w:ind w:hanging="0" w:start="0"/>
              <w:rPr>
                <w:bCs/>
              </w:rPr>
            </w:pPr>
            <w:r>
              <w:rPr>
                <w:bCs/>
              </w:rPr>
              <w:t xml:space="preserve">LDC/Generator Service Issues </w:t>
            </w:r>
            <w:r>
              <w:rPr>
                <w:b w:val="false"/>
                <w:i/>
                <w:iCs/>
                <w:sz w:val="20"/>
              </w:rPr>
              <w:t>(Talking Points to be distributed)</w:t>
            </w:r>
          </w:p>
        </w:tc>
        <w:tc>
          <w:tcPr>
            <w:tcW w:w="1170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0" w:type="dxa"/>
            <w:tcBorders/>
          </w:tcPr>
          <w:p>
            <w:pPr>
              <w:pStyle w:val="Normal"/>
              <w:snapToGrid w:val="false"/>
              <w:ind w:end="-108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0" w:type="dxa"/>
            <w:tcBorders/>
          </w:tcPr>
          <w:p>
            <w:pPr>
              <w:pStyle w:val="Normal"/>
              <w:snapToGrid w:val="false"/>
              <w:ind w:end="-108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both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6930" w:type="dxa"/>
            <w:tcBorders/>
          </w:tcPr>
          <w:p>
            <w:pPr>
              <w:pStyle w:val="Normal"/>
              <w:ind w:end="-10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Miscellaneous 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start="720" w:end="-108"/>
              <w:rPr>
                <w:bCs/>
              </w:rPr>
            </w:pPr>
            <w:r>
              <w:rPr/>
              <w:t xml:space="preserve">Pipeline Security </w:t>
            </w:r>
            <w:r>
              <w:rPr>
                <w:i/>
                <w:iCs/>
                <w:sz w:val="20"/>
              </w:rPr>
              <w:t>(INGAA letter to DOT Secy Minet, INGAA Position attached)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start="720" w:end="-108"/>
              <w:rPr>
                <w:bCs/>
              </w:rPr>
            </w:pPr>
            <w:r>
              <w:rPr>
                <w:bCs/>
              </w:rPr>
              <w:t>Keystone Dialogue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start="720" w:end="-108"/>
              <w:rPr>
                <w:bCs/>
              </w:rPr>
            </w:pPr>
            <w:r>
              <w:rPr>
                <w:bCs/>
              </w:rPr>
              <w:t>Order No. 637 Compliance Orders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start="720" w:end="-108"/>
              <w:rPr/>
            </w:pPr>
            <w:r>
              <w:rPr>
                <w:bCs/>
              </w:rPr>
              <w:t>OEP Stakeholder Ideas rollout</w:t>
            </w:r>
          </w:p>
          <w:p>
            <w:pPr>
              <w:pStyle w:val="Normal"/>
              <w:ind w:end="-108"/>
              <w:rPr/>
            </w:pPr>
            <w:r>
              <w:rPr/>
            </w:r>
          </w:p>
        </w:tc>
        <w:tc>
          <w:tcPr>
            <w:tcW w:w="1170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0" w:type="dxa"/>
            <w:tcBorders/>
          </w:tcPr>
          <w:p>
            <w:pPr>
              <w:pStyle w:val="Heading2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0" w:type="dxa"/>
            <w:tcBorders/>
          </w:tcPr>
          <w:p>
            <w:pPr>
              <w:pStyle w:val="Normal"/>
              <w:snapToGrid w:val="false"/>
              <w:ind w:end="-108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2160" w:right="2160" w:gutter="0" w:header="0" w:top="1440" w:footer="0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738" w:end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0" w:end="-108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0" w:end="-108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108"/>
      <w:outlineLvl w:val="5"/>
    </w:pPr>
    <w:rPr>
      <w:sz w:val="28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2">
    <w:name w:val="WW8Num34z2"/>
    <w:qFormat/>
    <w:rPr>
      <w:rFonts w:ascii="Wingdings" w:hAnsi="Wingdings" w:cs="Wingdings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2001-10-01T13:52:00Z</dcterms:created>
  <dc:creator>mpierce</dc:creator>
  <dc:description/>
  <dc:language>en-CA</dc:language>
  <cp:lastModifiedBy>nbagot</cp:lastModifiedBy>
  <cp:lastPrinted>2001-10-02T13:33:00Z</cp:lastPrinted>
  <dcterms:modified xsi:type="dcterms:W3CDTF">2001-10-02T15:08:00Z</dcterms:modified>
  <cp:revision>11</cp:revision>
  <dc:subject/>
  <dc:title>ENRON REGULATORY ROUNDTABLE</dc:title>
</cp:coreProperties>
</file>