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36"/>
        </w:rPr>
        <w:t>E</w:t>
      </w:r>
      <w:r>
        <w:rPr/>
        <w:t>NRON</w:t>
      </w:r>
      <w:r>
        <w:rPr>
          <w:sz w:val="36"/>
        </w:rPr>
        <w:t>O</w:t>
      </w:r>
      <w:r>
        <w:rPr/>
        <w:t>NLINE</w:t>
      </w:r>
    </w:p>
    <w:p>
      <w:pPr>
        <w:pStyle w:val="Heading"/>
        <w:rPr/>
      </w:pPr>
      <w:r>
        <w:rPr/>
        <w:t>CONFIDENTIALITY AGREEMENTS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060"/>
        <w:gridCol w:w="1260"/>
        <w:gridCol w:w="1350"/>
        <w:gridCol w:w="1260"/>
        <w:gridCol w:w="3420"/>
      </w:tblGrid>
      <w:tr>
        <w:trPr>
          <w:tblHeader w:val="true"/>
        </w:trPr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Counterparty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Protected</w:t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Party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Executed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Comment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AccuWeather, Inc.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03/28/00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Draft faxed to cpy 3/28/00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Dow-Jones &amp; Company, Inc.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03/31/00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3/31/00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Fieldston Publishing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03/31/00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3/31/00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FYI-Net, L.P.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Platt’s, a division of The McGraw-Hill Companies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03.29/00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3/29/00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Reuters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03/23/00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Enron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Received comments and marked up draft for Mark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Scudder Publishing Group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03/30/00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Bilateral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Emailed draft to Dave 3/30/00</w:t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144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/mnt/main-storage/datasets/enron-docs/doc/CONFIDENTIALITY_AGREEMENTS-f1dd6aed3a631ebba9688b9371df18549a00fcf06c264d7ba4584eaf1dc3e4e2.doc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2000-04-03T14:01:00Z</dcterms:created>
  <dc:creator>ebraden</dc:creator>
  <dc:description/>
  <dc:language>en-CA</dc:language>
  <cp:lastModifiedBy>Tana Jones</cp:lastModifiedBy>
  <cp:lastPrinted>2000-04-03T11:48:00Z</cp:lastPrinted>
  <dcterms:modified xsi:type="dcterms:W3CDTF">2000-04-03T14:23:00Z</dcterms:modified>
  <cp:revision>11</cp:revision>
  <dc:subject/>
  <dc:title>CONFIDENTIALITY AGREEMENTS</dc:title>
</cp:coreProperties>
</file>