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CONFERENCE CALL – OCTOBER 26, 2001</w:t>
      </w:r>
    </w:p>
    <w:p>
      <w:pPr>
        <w:pStyle w:val="Normal"/>
        <w:jc w:val="center"/>
        <w:rPr>
          <w:b/>
          <w:bCs/>
        </w:rPr>
      </w:pPr>
      <w:r>
        <w:rPr>
          <w:b/>
          <w:bCs/>
        </w:rPr>
        <w:t>SPP, SERC AND TEXAS RETAIL COMPETITION RELATED MATTERS</w:t>
      </w:r>
    </w:p>
    <w:p>
      <w:pPr>
        <w:pStyle w:val="Heading1"/>
        <w:ind w:hanging="0" w:start="0"/>
        <w:jc w:val="center"/>
        <w:rPr/>
      </w:pPr>
      <w:r>
        <w:rPr/>
        <w:t>ACTION ITEMS</w:t>
      </w:r>
    </w:p>
    <w:p>
      <w:pPr>
        <w:pStyle w:val="Normal"/>
        <w:rPr/>
      </w:pPr>
      <w:r>
        <w:rPr/>
      </w:r>
    </w:p>
    <w:p>
      <w:pPr>
        <w:pStyle w:val="Normal"/>
        <w:numPr>
          <w:ilvl w:val="0"/>
          <w:numId w:val="3"/>
        </w:numPr>
        <w:rPr/>
      </w:pPr>
      <w:r>
        <w:rPr/>
        <w:t>Communicate to EPMI and EES what is going on regarding retail competition in Texas – in both SPP and SERC areas</w:t>
      </w:r>
    </w:p>
    <w:p>
      <w:pPr>
        <w:pStyle w:val="Normal"/>
        <w:rPr/>
      </w:pPr>
      <w:r>
        <w:rPr/>
      </w:r>
    </w:p>
    <w:p>
      <w:pPr>
        <w:pStyle w:val="Normal"/>
        <w:numPr>
          <w:ilvl w:val="1"/>
          <w:numId w:val="3"/>
        </w:numPr>
        <w:rPr/>
      </w:pPr>
      <w:r>
        <w:rPr/>
        <w:t>LM to prepare a first draft to be reviewed by JR, PK and CN (see attachment)</w:t>
      </w:r>
    </w:p>
    <w:p>
      <w:pPr>
        <w:pStyle w:val="Normal"/>
        <w:numPr>
          <w:ilvl w:val="1"/>
          <w:numId w:val="3"/>
        </w:numPr>
        <w:rPr/>
      </w:pPr>
      <w:r>
        <w:rPr/>
        <w:t>JK to compile a list of recipients from both groups – CN, PK to inform</w:t>
      </w:r>
    </w:p>
    <w:p>
      <w:pPr>
        <w:pStyle w:val="Normal"/>
        <w:numPr>
          <w:ilvl w:val="1"/>
          <w:numId w:val="3"/>
        </w:numPr>
        <w:rPr/>
      </w:pPr>
      <w:r>
        <w:rPr/>
        <w:t>CN to contact Gloria, Thane, Nancy and Susan to identify a complete list of recipients</w:t>
      </w:r>
    </w:p>
    <w:p>
      <w:pPr>
        <w:pStyle w:val="Normal"/>
        <w:numPr>
          <w:ilvl w:val="1"/>
          <w:numId w:val="3"/>
        </w:numPr>
        <w:rPr/>
      </w:pPr>
      <w:r>
        <w:rPr/>
        <w:t>Keep those groups fully abreast of any further changes</w:t>
      </w:r>
    </w:p>
    <w:p>
      <w:pPr>
        <w:pStyle w:val="Normal"/>
        <w:rPr/>
      </w:pPr>
      <w:r>
        <w:rPr/>
      </w:r>
    </w:p>
    <w:p>
      <w:pPr>
        <w:pStyle w:val="Normal"/>
        <w:numPr>
          <w:ilvl w:val="0"/>
          <w:numId w:val="3"/>
        </w:numPr>
        <w:rPr/>
      </w:pPr>
      <w:r>
        <w:rPr/>
        <w:t>Jim to send a letter to Texas Commissioner Perlman praising for his recent Concurring Statement for not “delaying competition” , and stressing the fact that a full-fledged RTO is not a pre-requisite for retail competition</w:t>
      </w:r>
    </w:p>
    <w:p>
      <w:pPr>
        <w:pStyle w:val="Normal"/>
        <w:numPr>
          <w:ilvl w:val="1"/>
          <w:numId w:val="3"/>
        </w:numPr>
        <w:rPr/>
      </w:pPr>
      <w:r>
        <w:rPr/>
        <w:t>LM to draft a letter</w:t>
      </w:r>
      <w:r>
        <w:br w:type="page"/>
      </w:r>
    </w:p>
    <w:p>
      <w:pPr>
        <w:pStyle w:val="Normal"/>
        <w:jc w:val="center"/>
        <w:rPr>
          <w:b/>
          <w:bCs/>
        </w:rPr>
      </w:pPr>
      <w:r>
        <w:rPr>
          <w:b/>
          <w:bCs/>
        </w:rPr>
        <w:t xml:space="preserve">INTERNAL COMMUNICATION REGARDING DELAYS IN </w:t>
      </w:r>
    </w:p>
    <w:p>
      <w:pPr>
        <w:pStyle w:val="Normal"/>
        <w:jc w:val="center"/>
        <w:rPr>
          <w:b/>
          <w:bCs/>
        </w:rPr>
      </w:pPr>
      <w:r>
        <w:rPr>
          <w:b/>
          <w:bCs/>
        </w:rPr>
        <w:t>COMPETITION IN NON-ERCOT TEXAS</w:t>
      </w:r>
    </w:p>
    <w:p>
      <w:pPr>
        <w:pStyle w:val="Normal"/>
        <w:jc w:val="center"/>
        <w:rPr>
          <w:b/>
          <w:bCs/>
        </w:rPr>
      </w:pPr>
      <w:r>
        <w:rPr>
          <w:b/>
          <w:bCs/>
        </w:rPr>
        <w:t>Draft</w:t>
      </w:r>
    </w:p>
    <w:p>
      <w:pPr>
        <w:pStyle w:val="Normal"/>
        <w:jc w:val="center"/>
        <w:rPr>
          <w:b/>
          <w:bCs/>
        </w:rPr>
      </w:pPr>
      <w:r>
        <w:rPr>
          <w:b/>
          <w:bCs/>
        </w:rPr>
      </w:r>
    </w:p>
    <w:p>
      <w:pPr>
        <w:pStyle w:val="BodyTextIndent"/>
        <w:rPr/>
      </w:pPr>
      <w:r>
        <w:rPr/>
        <w:t>The purpose of this memo is to inform EPMI and EES commercial teams regarding the implementation status of retail competition in non-Ercot Texas, including parts of the areas served by the following utilities:</w:t>
      </w:r>
    </w:p>
    <w:p>
      <w:pPr>
        <w:pStyle w:val="Normal"/>
        <w:jc w:val="both"/>
        <w:rPr/>
      </w:pPr>
      <w:r>
        <w:rPr/>
      </w:r>
    </w:p>
    <w:p>
      <w:pPr>
        <w:pStyle w:val="Normal"/>
        <w:numPr>
          <w:ilvl w:val="0"/>
          <w:numId w:val="2"/>
        </w:numPr>
        <w:jc w:val="both"/>
        <w:rPr/>
      </w:pPr>
      <w:r>
        <w:rPr/>
        <w:t xml:space="preserve"> </w:t>
      </w:r>
      <w:r>
        <w:rPr/>
        <w:t>Southestern Electric Power Company (SWEPCO) and West Texas Utilities Company (WTU) – both in the SPP region</w:t>
      </w:r>
    </w:p>
    <w:p>
      <w:pPr>
        <w:pStyle w:val="Normal"/>
        <w:numPr>
          <w:ilvl w:val="0"/>
          <w:numId w:val="2"/>
        </w:numPr>
        <w:jc w:val="both"/>
        <w:rPr/>
      </w:pPr>
      <w:r>
        <w:rPr/>
        <w:t>Entergy Gulf States (EGSI) – in the Energy-SERC region</w:t>
      </w:r>
    </w:p>
    <w:p>
      <w:pPr>
        <w:pStyle w:val="Normal"/>
        <w:jc w:val="both"/>
        <w:rPr/>
      </w:pPr>
      <w:r>
        <w:rPr/>
      </w:r>
    </w:p>
    <w:p>
      <w:pPr>
        <w:pStyle w:val="Normal"/>
        <w:ind w:start="360" w:end="0"/>
        <w:jc w:val="both"/>
        <w:rPr/>
      </w:pPr>
      <w:r>
        <w:rPr/>
        <w:t xml:space="preserve">As most of you probably have heard, the Texas Utility Commission has been examining, in the last few weeks, the readiness to implement retail competition in those areas. </w:t>
      </w:r>
    </w:p>
    <w:p>
      <w:pPr>
        <w:pStyle w:val="Normal"/>
        <w:ind w:start="360" w:end="0"/>
        <w:jc w:val="both"/>
        <w:rPr/>
      </w:pPr>
      <w:r>
        <w:rPr/>
      </w:r>
    </w:p>
    <w:p>
      <w:pPr>
        <w:pStyle w:val="Normal"/>
        <w:ind w:start="360" w:end="0"/>
        <w:jc w:val="both"/>
        <w:rPr/>
      </w:pPr>
      <w:r>
        <w:rPr/>
        <w:t>The Public Utility Commission of Texas (staff) have filed petitions seeking a determination of whether market institutions are ready for retail competition in above areas, to start January 01, 2002.</w:t>
      </w:r>
    </w:p>
    <w:p>
      <w:pPr>
        <w:pStyle w:val="Normal"/>
        <w:ind w:start="360" w:end="0"/>
        <w:jc w:val="both"/>
        <w:rPr/>
      </w:pPr>
      <w:r>
        <w:rPr/>
      </w:r>
    </w:p>
    <w:p>
      <w:pPr>
        <w:pStyle w:val="Normal"/>
        <w:ind w:start="360" w:end="0"/>
        <w:jc w:val="both"/>
        <w:rPr/>
      </w:pPr>
      <w:r>
        <w:rPr/>
        <w:t>There is a concern among the Commission and many other participants that non-Ercot Texas regions are not ready for competition. This concern has two major causes:</w:t>
      </w:r>
    </w:p>
    <w:p>
      <w:pPr>
        <w:pStyle w:val="Normal"/>
        <w:numPr>
          <w:ilvl w:val="1"/>
          <w:numId w:val="3"/>
        </w:numPr>
        <w:jc w:val="both"/>
        <w:rPr/>
      </w:pPr>
      <w:r>
        <w:rPr/>
        <w:t>Lack of a vibrant, efficient wholesale market in those regions, where newly established REPs could have full access to others suppliers, on a non-discriminatory basis</w:t>
      </w:r>
    </w:p>
    <w:p>
      <w:pPr>
        <w:pStyle w:val="Normal"/>
        <w:numPr>
          <w:ilvl w:val="1"/>
          <w:numId w:val="3"/>
        </w:numPr>
        <w:jc w:val="both"/>
        <w:rPr/>
      </w:pPr>
      <w:r>
        <w:rPr/>
        <w:t>Lack of success in the retail pilot programs developed in 2001 – no alternative suppliers and no customer shifting at all; a recent hearing has confirmed most REPs absolute current lack of interest in those regions</w:t>
      </w:r>
    </w:p>
    <w:p>
      <w:pPr>
        <w:pStyle w:val="Normal"/>
        <w:jc w:val="both"/>
        <w:rPr/>
      </w:pPr>
      <w:r>
        <w:rPr/>
      </w:r>
    </w:p>
    <w:p>
      <w:pPr>
        <w:pStyle w:val="Normal"/>
        <w:jc w:val="both"/>
        <w:rPr/>
      </w:pPr>
      <w:r>
        <w:rPr/>
        <w:t>SPP</w:t>
      </w:r>
    </w:p>
    <w:p>
      <w:pPr>
        <w:pStyle w:val="Normal"/>
        <w:jc w:val="both"/>
        <w:rPr/>
      </w:pPr>
      <w:r>
        <w:rPr/>
      </w:r>
    </w:p>
    <w:p>
      <w:pPr>
        <w:pStyle w:val="Normal"/>
        <w:jc w:val="both"/>
        <w:rPr/>
      </w:pPr>
      <w:r>
        <w:rPr/>
        <w:t>Last Week, the Public Utility Commission decided to delay competition in SPP Texas. Or, more accurately, “to delay customer choice”, in the Commission preferred language.  Enron, who was requested to file a testimony, opposed any delays, under the argument that SPP is not a “perfect market”, but REPs could trade in this market as other marketers do.</w:t>
      </w:r>
    </w:p>
    <w:p>
      <w:pPr>
        <w:pStyle w:val="Normal"/>
        <w:jc w:val="both"/>
        <w:rPr/>
      </w:pPr>
      <w:r>
        <w:rPr/>
      </w:r>
    </w:p>
    <w:p>
      <w:pPr>
        <w:pStyle w:val="Normal"/>
        <w:jc w:val="both"/>
        <w:rPr/>
      </w:pPr>
      <w:r>
        <w:rPr/>
        <w:t>No final dates have been established yet. However, one estimates that the delay may vary from 12 to 18 months.</w:t>
      </w:r>
    </w:p>
    <w:p>
      <w:pPr>
        <w:pStyle w:val="Normal"/>
        <w:jc w:val="both"/>
        <w:rPr/>
      </w:pPr>
      <w:r>
        <w:rPr/>
      </w:r>
    </w:p>
    <w:p>
      <w:pPr>
        <w:pStyle w:val="Normal"/>
        <w:jc w:val="both"/>
        <w:rPr/>
      </w:pPr>
      <w:r>
        <w:rPr/>
        <w:t>the Commission has established some clear actions and milestones before retail competition is implemented:</w:t>
      </w:r>
    </w:p>
    <w:p>
      <w:pPr>
        <w:pStyle w:val="Normal"/>
        <w:numPr>
          <w:ilvl w:val="1"/>
          <w:numId w:val="3"/>
        </w:numPr>
        <w:jc w:val="both"/>
        <w:rPr/>
      </w:pPr>
      <w:r>
        <w:rPr/>
        <w:t>Support SPP to begin wholesale market operations, which involves refinements and upgrades in a few of existing systems, such as settlement;</w:t>
      </w:r>
    </w:p>
    <w:p>
      <w:pPr>
        <w:pStyle w:val="Normal"/>
        <w:numPr>
          <w:ilvl w:val="1"/>
          <w:numId w:val="3"/>
        </w:numPr>
        <w:jc w:val="both"/>
        <w:rPr/>
      </w:pPr>
      <w:r>
        <w:rPr/>
        <w:t>Reform in SPP Tariffs and implementation of a market based congestion management;</w:t>
      </w:r>
    </w:p>
    <w:p>
      <w:pPr>
        <w:pStyle w:val="Normal"/>
        <w:numPr>
          <w:ilvl w:val="1"/>
          <w:numId w:val="3"/>
        </w:numPr>
        <w:jc w:val="both"/>
        <w:rPr/>
      </w:pPr>
      <w:r>
        <w:rPr/>
        <w:t>Continue the pilot, attract new competitors and open the market.</w:t>
      </w:r>
    </w:p>
    <w:p>
      <w:pPr>
        <w:pStyle w:val="Normal"/>
        <w:jc w:val="both"/>
        <w:rPr/>
      </w:pPr>
      <w:r>
        <w:rPr/>
      </w:r>
    </w:p>
    <w:p>
      <w:pPr>
        <w:pStyle w:val="Normal"/>
        <w:jc w:val="both"/>
        <w:rPr/>
      </w:pPr>
      <w:r>
        <w:rPr/>
      </w:r>
    </w:p>
    <w:p>
      <w:pPr>
        <w:pStyle w:val="Normal"/>
        <w:jc w:val="both"/>
        <w:rPr/>
      </w:pPr>
      <w:r>
        <w:rPr/>
      </w:r>
    </w:p>
    <w:p>
      <w:pPr>
        <w:pStyle w:val="Normal"/>
        <w:jc w:val="both"/>
        <w:rPr/>
      </w:pPr>
      <w:r>
        <w:rPr/>
        <w:t>As part of this effort, the Commission created a Southwest Power Pool Market Readiness Implementation Project (Docket # 24869) to develop the necessary steps to transition to full competition, identify milestones, monitor progress and report to the Commission on a regular basis. Enron will be supporting this effort.</w:t>
      </w:r>
    </w:p>
    <w:p>
      <w:pPr>
        <w:pStyle w:val="Normal"/>
        <w:jc w:val="both"/>
        <w:rPr/>
      </w:pPr>
      <w:r>
        <w:rPr/>
      </w:r>
    </w:p>
    <w:p>
      <w:pPr>
        <w:pStyle w:val="Normal"/>
        <w:jc w:val="both"/>
        <w:rPr/>
      </w:pPr>
      <w:r>
        <w:rPr/>
      </w:r>
    </w:p>
    <w:p>
      <w:pPr>
        <w:pStyle w:val="Heading2"/>
        <w:ind w:hanging="0" w:start="0"/>
        <w:rPr/>
      </w:pPr>
      <w:r>
        <w:rPr/>
        <w:t>SERC</w:t>
      </w:r>
    </w:p>
    <w:p>
      <w:pPr>
        <w:pStyle w:val="Normal"/>
        <w:jc w:val="both"/>
        <w:rPr/>
      </w:pPr>
      <w:r>
        <w:rPr/>
      </w:r>
    </w:p>
    <w:p>
      <w:pPr>
        <w:pStyle w:val="Normal"/>
        <w:jc w:val="both"/>
        <w:rPr/>
      </w:pPr>
      <w:r>
        <w:rPr/>
        <w:t>SERC regions bears resemblance with SPP, in terms of Commission intent to delay competition. The most important difference is that the incumbent utility, an Entergy subsidiary, has strongly supported implementation on time. The Commission fears that Entergy will benefit from its “monopolistic”  position in the region, in the absence of other REPs.</w:t>
      </w:r>
    </w:p>
    <w:p>
      <w:pPr>
        <w:pStyle w:val="Normal"/>
        <w:jc w:val="both"/>
        <w:rPr/>
      </w:pPr>
      <w:r>
        <w:rPr/>
      </w:r>
    </w:p>
    <w:p>
      <w:pPr>
        <w:pStyle w:val="Normal"/>
        <w:jc w:val="both"/>
        <w:rPr/>
      </w:pPr>
      <w:r>
        <w:rPr/>
        <w:t>No final decisions have been made yet.  Entergy Gulf States, in conjunction with the Commission Staff and other interested parties have gone through a settlement process, whereby retail competition will be delayed until September 15, 2002.</w:t>
      </w:r>
    </w:p>
    <w:p>
      <w:pPr>
        <w:pStyle w:val="Normal"/>
        <w:jc w:val="both"/>
        <w:rPr/>
      </w:pPr>
      <w:r>
        <w:rPr/>
      </w:r>
    </w:p>
    <w:p>
      <w:pPr>
        <w:pStyle w:val="Normal"/>
        <w:jc w:val="both"/>
        <w:rPr/>
      </w:pPr>
      <w:r>
        <w:rPr/>
        <w:t>The subject is still being examined by the Commission and no final decisions have been made. However, we expect the Commission to approve the Settlement Agreement, therefore delaying competition until September 15, 2002.</w:t>
      </w:r>
    </w:p>
    <w:p>
      <w:pPr>
        <w:pStyle w:val="Normal"/>
        <w:jc w:val="both"/>
        <w:rPr/>
      </w:pPr>
      <w:r>
        <w:rPr/>
      </w:r>
    </w:p>
    <w:p>
      <w:pPr>
        <w:pStyle w:val="Normal"/>
        <w:jc w:val="both"/>
        <w:rPr/>
      </w:pPr>
      <w:r>
        <w:rPr/>
      </w:r>
    </w:p>
    <w:p>
      <w:pPr>
        <w:pStyle w:val="Heading2"/>
        <w:ind w:hanging="0" w:start="0"/>
        <w:rPr/>
      </w:pPr>
      <w:r>
        <w:rPr/>
        <w:t>ERCOT</w:t>
      </w:r>
    </w:p>
    <w:p>
      <w:pPr>
        <w:pStyle w:val="Normal"/>
        <w:jc w:val="both"/>
        <w:rPr/>
      </w:pPr>
      <w:r>
        <w:rPr/>
      </w:r>
    </w:p>
    <w:p>
      <w:pPr>
        <w:pStyle w:val="Normal"/>
        <w:jc w:val="both"/>
        <w:rPr/>
      </w:pPr>
      <w:r>
        <w:rPr/>
        <w:t>All the discussion about delays in competition focuses on non-Ercot Texas only.</w:t>
      </w:r>
    </w:p>
    <w:p>
      <w:pPr>
        <w:pStyle w:val="Normal"/>
        <w:jc w:val="both"/>
        <w:rPr/>
      </w:pPr>
      <w:r>
        <w:rPr/>
      </w:r>
    </w:p>
    <w:p>
      <w:pPr>
        <w:pStyle w:val="Normal"/>
        <w:jc w:val="both"/>
        <w:rPr/>
      </w:pPr>
      <w:r>
        <w:rPr/>
        <w:t>Any rumors about delaying competition in Ercot-Texas, which is scheduled to take place on  January 01, 2002 Texas are not founded.</w:t>
      </w:r>
    </w:p>
    <w:p>
      <w:pPr>
        <w:pStyle w:val="Normal"/>
        <w:jc w:val="both"/>
        <w:rPr/>
      </w:pPr>
      <w:r>
        <w:rPr/>
      </w:r>
    </w:p>
    <w:p>
      <w:pPr>
        <w:pStyle w:val="Normal"/>
        <w:jc w:val="both"/>
        <w:rPr/>
      </w:pPr>
      <w:r>
        <w:rPr/>
        <w:t>There is a strong support from  most industry participants to have retail competition on time. Besides, the results from the pilots were successful and ERCOT is supposet to provide vibrant wholesale competition. Therefore, unlike SPP and Entergy, there should be no reasons or fears to delay retail competition in Ercot-Texas.</w:t>
      </w:r>
    </w:p>
    <w:p>
      <w:pPr>
        <w:pStyle w:val="Normal"/>
        <w:jc w:val="both"/>
        <w:rPr/>
      </w:pPr>
      <w:r>
        <w:rPr/>
      </w:r>
    </w:p>
    <w:p>
      <w:pPr>
        <w:pStyle w:val="Normal"/>
        <w:jc w:val="both"/>
        <w:rPr/>
      </w:pPr>
      <w:r>
        <w:rPr/>
        <w:t>We will keep you apprised as things evolve.</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1080"/>
        </w:tabs>
        <w:ind w:start="1080" w:hanging="72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800"/>
        </w:tabs>
        <w:ind w:start="1800" w:hanging="72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2001-10-26T18:44:00Z</dcterms:created>
  <dc:creator>lmaurer</dc:creator>
  <dc:description/>
  <dc:language>en-CA</dc:language>
  <cp:lastModifiedBy>lmaurer</cp:lastModifiedBy>
  <dcterms:modified xsi:type="dcterms:W3CDTF">2001-10-26T20:27:00Z</dcterms:modified>
  <cp:revision>8</cp:revision>
  <dc:subject/>
  <dc:title>CONFERENCE CALL – OCTOBER </dc:title>
</cp:coreProperties>
</file>