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keepNext w:val="true"/>
        <w:spacing w:before="0" w:after="240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STATEMENT OF ISSUES</w:t>
      </w:r>
    </w:p>
    <w:p>
      <w:pPr>
        <w:pStyle w:val="Heading1"/>
        <w:ind w:hanging="0" w:start="0"/>
        <w:rPr/>
      </w:pPr>
      <w:r>
        <w:rPr/>
        <w:t>WHAT SHOULD THE MITIGATED MARKET CLEARING PRICE (MMCP) RECOVER?</w:t>
      </w:r>
    </w:p>
    <w:p>
      <w:pPr>
        <w:pStyle w:val="Heading2"/>
        <w:ind w:hanging="0" w:start="0"/>
        <w:rPr/>
      </w:pPr>
      <w:r>
        <w:rPr/>
        <w:t>What Does "Actual Heat Rate" of the Marginal Unit Mean &amp; How Should It Be Derived?</w:t>
      </w:r>
    </w:p>
    <w:p>
      <w:pPr>
        <w:pStyle w:val="Heading3"/>
        <w:ind w:hanging="0" w:start="0"/>
        <w:rPr/>
      </w:pPr>
      <w:r>
        <w:rPr/>
        <w:t>Should It Be the Average or Incremental Heat Rate?</w:t>
      </w:r>
    </w:p>
    <w:p>
      <w:pPr>
        <w:pStyle w:val="Heading3"/>
        <w:ind w:hanging="0" w:start="0"/>
        <w:rPr/>
      </w:pPr>
      <w:r>
        <w:rPr/>
        <w:t>Should the Heat Rate Be Based on Winter or Summer Input-Output Curves?</w:t>
      </w:r>
    </w:p>
    <w:p>
      <w:pPr>
        <w:pStyle w:val="Heading3"/>
        <w:ind w:hanging="0" w:start="0"/>
        <w:rPr/>
      </w:pPr>
      <w:r>
        <w:rPr/>
        <w:t>Should the Unit's Actual or a Hypothetical Output Be Used?</w:t>
      </w:r>
    </w:p>
    <w:p>
      <w:pPr>
        <w:pStyle w:val="Heading3"/>
        <w:ind w:hanging="0" w:start="0"/>
        <w:rPr/>
      </w:pPr>
      <w:r>
        <w:rPr/>
        <w:t>How Should the Electrical Output of Cogenerators Be Determined?</w:t>
      </w:r>
    </w:p>
    <w:p>
      <w:pPr>
        <w:pStyle w:val="Heading2"/>
        <w:ind w:hanging="0" w:start="0"/>
        <w:rPr/>
      </w:pPr>
      <w:r>
        <w:rPr/>
        <w:t>How Should the Fuel Cost of the Marginal Unit Be Determined?</w:t>
      </w:r>
    </w:p>
    <w:p>
      <w:pPr>
        <w:pStyle w:val="Heading2"/>
        <w:ind w:hanging="0" w:start="0"/>
        <w:rPr/>
      </w:pPr>
      <w:r>
        <w:rPr/>
        <w:t>How Should the Starting Cost the Marginal Unit Be Determined &amp; Used in Setting the MMCP?</w:t>
      </w:r>
    </w:p>
    <w:p>
      <w:pPr>
        <w:pStyle w:val="Heading2"/>
        <w:ind w:hanging="0" w:start="0"/>
        <w:rPr/>
      </w:pPr>
      <w:r>
        <w:rPr/>
        <w:t>How Should the Costs of Operating the Marginal Unit at No- &amp; Minimum-Load Be Determined &amp; Used in Setting the MMCP?</w:t>
      </w:r>
    </w:p>
    <w:p>
      <w:pPr>
        <w:pStyle w:val="Heading2"/>
        <w:ind w:hanging="0" w:start="0"/>
        <w:rPr/>
      </w:pPr>
      <w:r>
        <w:rPr/>
        <w:t>How Should the Costs of RECLAIM Trading Credits Be Determined Be Determined in Setting the MMCP or Be Otherwise Applied?</w:t>
      </w:r>
    </w:p>
    <w:p>
      <w:pPr>
        <w:pStyle w:val="Heading2"/>
        <w:ind w:hanging="0" w:start="0"/>
        <w:rPr/>
      </w:pPr>
      <w:r>
        <w:rPr/>
        <w:t>How Should the Operating Cost of the Marginal Unit Be Determined When that Unit Is Operating Above the Highest Heat Rate Value Reported?</w:t>
      </w:r>
    </w:p>
    <w:p>
      <w:pPr>
        <w:pStyle w:val="Heading2"/>
        <w:ind w:hanging="0" w:start="0"/>
        <w:rPr/>
      </w:pPr>
      <w:r>
        <w:rPr/>
        <w:t>Should the Hourly MMCP Value Reflect the Simple Average of 10-Minute Values or a Megawatt-Hour-Weighted Average?</w:t>
      </w:r>
    </w:p>
    <w:p>
      <w:pPr>
        <w:pStyle w:val="BodyTextIndent2"/>
        <w:rPr/>
      </w:pPr>
      <w:r>
        <w:rPr/>
        <w:t>H.</w:t>
        <w:tab/>
        <w:t>To Which Period of Time Should the Creditworthiness Adder Apply?</w:t>
      </w:r>
    </w:p>
    <w:p>
      <w:pPr>
        <w:pStyle w:val="Heading1"/>
        <w:ind w:hanging="0" w:start="0"/>
        <w:rPr/>
      </w:pPr>
      <w:r>
        <w:rPr/>
        <w:t>HOW SHOULDTHE MARGINAL UNIT OPERATING IN AN HOUR BE IDENTIFIED?</w:t>
      </w:r>
    </w:p>
    <w:p>
      <w:pPr>
        <w:pStyle w:val="Heading2"/>
        <w:ind w:hanging="0" w:start="0"/>
        <w:rPr/>
      </w:pPr>
      <w:r>
        <w:rPr/>
        <w:t>Which Sales into Which California Electricity Markets Should Be Eligible to Set the MMCP?</w:t>
      </w:r>
    </w:p>
    <w:p>
      <w:pPr>
        <w:pStyle w:val="Heading2"/>
        <w:ind w:hanging="0" w:start="0"/>
        <w:rPr/>
      </w:pPr>
      <w:r>
        <w:rPr/>
        <w:t>Which Units Selling into Eligible California Markets Should Be Eligible to Set the MMCP?</w:t>
      </w:r>
    </w:p>
    <w:p>
      <w:pPr>
        <w:pStyle w:val="Heading2"/>
        <w:ind w:hanging="0" w:start="0"/>
        <w:rPr/>
      </w:pPr>
      <w:r>
        <w:rPr/>
        <w:t>Should Incremental Heat Rate or Marginal Cost Identify the Marginal Unit?</w:t>
      </w:r>
    </w:p>
    <w:p>
      <w:pPr>
        <w:pStyle w:val="Heading2"/>
        <w:ind w:hanging="0" w:start="0"/>
        <w:rPr/>
      </w:pPr>
      <w:r>
        <w:rPr/>
        <w:t>Should Marginal Cost Be Based on the Actual a Hypothetical Level of Operation?</w:t>
      </w:r>
    </w:p>
    <w:p>
      <w:pPr>
        <w:pStyle w:val="Heading1"/>
        <w:ind w:hanging="0" w:start="0"/>
        <w:rPr/>
      </w:pPr>
      <w:r>
        <w:rPr/>
        <w:t>HOW SHOULD THE MMCP BE APPLIED?</w:t>
      </w:r>
    </w:p>
    <w:p>
      <w:pPr>
        <w:pStyle w:val="Heading2"/>
        <w:ind w:hanging="0" w:start="0"/>
        <w:rPr/>
      </w:pPr>
      <w:r>
        <w:rPr/>
        <w:t>Should the MMCP Be Applied as a Price Ceiling?</w:t>
      </w:r>
    </w:p>
    <w:p>
      <w:pPr>
        <w:pStyle w:val="Heading2"/>
        <w:ind w:hanging="0" w:start="0"/>
        <w:rPr/>
      </w:pPr>
      <w:r>
        <w:rPr/>
        <w:t>Should the MMCP Be Applied as a Clearing Price?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Should the MMCP be applied to mitigate a price paid by the ISO in the month of November and December 2000 if lower monthly, balance-of-month, or weekly forward contracts were reasonably available?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Can the MMCP Be Fairly Applied to Power Marketers?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hanging="720" w:start="1440" w:end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D.</w:t>
        <w:tab/>
        <w:t>Can the MMCP Be Fairly Applied to Capacity or Option Sales (E.G. Spinning, Non-Spinning &amp; Replacement Reserves?</w:t>
      </w:r>
    </w:p>
    <w:p>
      <w:pPr>
        <w:pStyle w:val="Heading2"/>
        <w:spacing w:before="240" w:after="60"/>
        <w:ind w:hanging="0" w:start="0"/>
        <w:rPr/>
      </w:pPr>
      <w:r>
        <w:rPr/>
        <w:t xml:space="preserve">Should Issues III.A through C Be Deferred to Issue #2?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440"/>
        </w:tabs>
        <w:ind w:start="1440" w:hanging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2160"/>
        </w:tabs>
        <w:ind w:start="2160" w:hanging="72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720" w:end="0"/>
    </w:pPr>
    <w:rPr>
      <w:rFonts w:ascii="Arial" w:hAnsi="Arial" w:cs="Arial"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720" w:start="1440" w:end="0"/>
    </w:pPr>
    <w:rPr>
      <w:rFonts w:ascii="Arial" w:hAnsi="Arial" w:cs="Arial"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2001-11-12T14:53:00Z</dcterms:created>
  <dc:creator>B&amp;P</dc:creator>
  <dc:description/>
  <dc:language>en-CA</dc:language>
  <cp:lastModifiedBy>B&amp;P</cp:lastModifiedBy>
  <cp:lastPrinted>2001-11-12T12:23:00Z</cp:lastPrinted>
  <dcterms:modified xsi:type="dcterms:W3CDTF">2001-11-12T14:53:00Z</dcterms:modified>
  <cp:revision>2</cp:revision>
  <dc:subject/>
  <dc:title>STATEMENT OF ISSUES</dc:title>
</cp:coreProperties>
</file>