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COMMENTS TO “Gas Compressor Equipment Master Rental Agreement”</w:t>
      </w:r>
    </w:p>
    <w:p>
      <w:pPr>
        <w:pStyle w:val="Normal"/>
        <w:jc w:val="both"/>
        <w:rPr/>
      </w:pPr>
      <w:r>
        <w:rPr/>
      </w:r>
    </w:p>
    <w:p>
      <w:pPr>
        <w:pStyle w:val="Normal"/>
        <w:jc w:val="both"/>
        <w:rPr/>
      </w:pPr>
      <w:r>
        <w:rPr>
          <w:b/>
          <w:bCs/>
        </w:rPr>
        <w:t>A.  Paragraph 2</w:t>
      </w:r>
      <w:r>
        <w:rPr/>
        <w:t xml:space="preserve"> – Remove the last sentence.</w:t>
      </w:r>
    </w:p>
    <w:p>
      <w:pPr>
        <w:pStyle w:val="Normal"/>
        <w:jc w:val="both"/>
        <w:rPr/>
      </w:pPr>
      <w:r>
        <w:rPr/>
      </w:r>
    </w:p>
    <w:p>
      <w:pPr>
        <w:pStyle w:val="Normal"/>
        <w:jc w:val="both"/>
        <w:rPr/>
      </w:pPr>
      <w:r>
        <w:rPr>
          <w:b/>
          <w:bCs/>
        </w:rPr>
        <w:t>B.  Parargraph 3</w:t>
      </w:r>
      <w:r>
        <w:rPr/>
        <w:t xml:space="preserve"> – Is Crescendo okay with Taxes not being included in the fees quoted?  Also are we prepared to file any returns required for the units?  If so, do we know what these are?</w:t>
      </w:r>
    </w:p>
    <w:p>
      <w:pPr>
        <w:pStyle w:val="Normal"/>
        <w:jc w:val="both"/>
        <w:rPr/>
      </w:pPr>
      <w:r>
        <w:rPr/>
      </w:r>
    </w:p>
    <w:p>
      <w:pPr>
        <w:pStyle w:val="Heading1"/>
        <w:ind w:hanging="0" w:start="0"/>
        <w:rPr/>
      </w:pPr>
      <w:r>
        <w:rPr/>
        <w:t xml:space="preserve">C.  Paragraph 4 – </w:t>
      </w:r>
    </w:p>
    <w:p>
      <w:pPr>
        <w:pStyle w:val="Normal"/>
        <w:ind w:start="720" w:end="0"/>
        <w:jc w:val="both"/>
        <w:rPr/>
      </w:pPr>
      <w:r>
        <w:rPr/>
        <w:t>1st Sentence - Crescendo should have time to actually run and test the unit to ascertain defectiveness.  Need at least 5 days?  Ken is this long enough.</w:t>
      </w:r>
    </w:p>
    <w:p>
      <w:pPr>
        <w:pStyle w:val="Normal"/>
        <w:ind w:start="720" w:end="0"/>
        <w:jc w:val="both"/>
        <w:rPr/>
      </w:pPr>
      <w:r>
        <w:rPr/>
        <w:t>3rd Sentence – If the unit is defective, Lessor should have the obligation to replace with a non-defective unit, not just have its obligations cease.</w:t>
      </w:r>
    </w:p>
    <w:p>
      <w:pPr>
        <w:pStyle w:val="Normal"/>
        <w:jc w:val="both"/>
        <w:rPr/>
      </w:pPr>
      <w:r>
        <w:rPr/>
      </w:r>
    </w:p>
    <w:p>
      <w:pPr>
        <w:pStyle w:val="Normal"/>
        <w:jc w:val="both"/>
        <w:rPr/>
      </w:pPr>
      <w:r>
        <w:rPr>
          <w:b/>
          <w:bCs/>
        </w:rPr>
        <w:t>D.  Paragraph 6 -</w:t>
      </w:r>
      <w:r>
        <w:rPr/>
        <w:t xml:space="preserve">  Lessor needs to provide the specific insurance requirements that it will require Lessee to carry.  These requirements need to be stated in this contract.</w:t>
      </w:r>
    </w:p>
    <w:p>
      <w:pPr>
        <w:pStyle w:val="Normal"/>
        <w:jc w:val="both"/>
        <w:rPr/>
      </w:pPr>
      <w:r>
        <w:rPr/>
      </w:r>
    </w:p>
    <w:p>
      <w:pPr>
        <w:pStyle w:val="Normal"/>
        <w:jc w:val="both"/>
        <w:rPr/>
      </w:pPr>
      <w:r>
        <w:rPr>
          <w:b/>
          <w:bCs/>
        </w:rPr>
        <w:t>E.  Paragraph 7</w:t>
      </w:r>
      <w:r>
        <w:rPr/>
        <w:t xml:space="preserve"> – Last Sentence; Why should Crescendo be liable for failure to maintain the equipment, when this is Lessor’s responsibility to perform such maintenance under the terms of this Agreement.  This needs to be stricken from this sentence along with abusive use.  The abusive use term is very broad.</w:t>
      </w:r>
    </w:p>
    <w:p>
      <w:pPr>
        <w:pStyle w:val="Normal"/>
        <w:jc w:val="both"/>
        <w:rPr/>
      </w:pPr>
      <w:r>
        <w:rPr/>
      </w:r>
    </w:p>
    <w:p>
      <w:pPr>
        <w:pStyle w:val="Normal"/>
        <w:jc w:val="both"/>
        <w:rPr/>
      </w:pPr>
      <w:r>
        <w:rPr>
          <w:b/>
          <w:bCs/>
        </w:rPr>
        <w:t>F.  Paragraph 8</w:t>
      </w:r>
      <w:r>
        <w:rPr/>
        <w:t xml:space="preserve"> – Maintenance  - Issues</w:t>
      </w:r>
    </w:p>
    <w:p>
      <w:pPr>
        <w:pStyle w:val="Normal"/>
        <w:jc w:val="both"/>
        <w:rPr/>
      </w:pPr>
      <w:r>
        <w:rPr/>
        <w:tab/>
        <w:t>1st Sentence – Insert following - Lessor should provide all labor, tools, equipments, and spare parts necessary to maintain, preserve, and keep the Equipment in good order and working condition.</w:t>
      </w:r>
    </w:p>
    <w:p>
      <w:pPr>
        <w:pStyle w:val="Normal"/>
        <w:jc w:val="both"/>
        <w:rPr/>
      </w:pPr>
      <w:r>
        <w:rPr/>
        <w:tab/>
        <w:t>Section 8a – What does the phrase necessary items include?  This should be stricken</w:t>
      </w:r>
    </w:p>
    <w:p>
      <w:pPr>
        <w:pStyle w:val="Normal"/>
        <w:jc w:val="both"/>
        <w:rPr/>
      </w:pPr>
      <w:r>
        <w:rPr/>
        <w:tab/>
        <w:t>Section 8c – This should not interfere with Crescendo’s operations.</w:t>
      </w:r>
    </w:p>
    <w:p>
      <w:pPr>
        <w:pStyle w:val="Normal"/>
        <w:jc w:val="both"/>
        <w:rPr/>
      </w:pPr>
      <w:r>
        <w:rPr/>
        <w:tab/>
        <w:t>Section 8d – Is Crescendo or Lessor providing all the lubricants, fluids, and consumables?</w:t>
      </w:r>
    </w:p>
    <w:p>
      <w:pPr>
        <w:pStyle w:val="Normal"/>
        <w:jc w:val="both"/>
        <w:rPr/>
      </w:pPr>
      <w:r>
        <w:rPr/>
        <w:tab/>
        <w:t>Section 8e – Revise to read – “promptly report leaks to Lessor”</w:t>
      </w:r>
    </w:p>
    <w:p>
      <w:pPr>
        <w:pStyle w:val="Normal"/>
        <w:jc w:val="both"/>
        <w:rPr/>
      </w:pPr>
      <w:r>
        <w:rPr/>
      </w:r>
    </w:p>
    <w:p>
      <w:pPr>
        <w:pStyle w:val="Normal"/>
        <w:jc w:val="both"/>
        <w:rPr/>
      </w:pPr>
      <w:r>
        <w:rPr>
          <w:b/>
          <w:bCs/>
        </w:rPr>
        <w:t>G.  Paragraph 10</w:t>
      </w:r>
      <w:r>
        <w:rPr/>
        <w:t xml:space="preserve"> – Second to the last sentence;  To the extent that any such lien,  charge, etc. is assessed on the Equipment is due to actions of Lessor, Lessee should have no obligations to remove such.  Lessor should also convenant to not cause any liens, etc. to be assessed on the Equipements.  </w:t>
      </w:r>
    </w:p>
    <w:p>
      <w:pPr>
        <w:pStyle w:val="Normal"/>
        <w:jc w:val="both"/>
        <w:rPr/>
      </w:pPr>
      <w:r>
        <w:rPr/>
      </w:r>
    </w:p>
    <w:p>
      <w:pPr>
        <w:pStyle w:val="Normal"/>
        <w:jc w:val="both"/>
        <w:rPr/>
      </w:pPr>
      <w:r>
        <w:rPr>
          <w:b/>
          <w:bCs/>
        </w:rPr>
        <w:t>H.  Paragraph 13</w:t>
      </w:r>
      <w:r>
        <w:rPr/>
        <w:t xml:space="preserve"> – Event of Default Should be mutual.  Lessor may default in its performance of the maintenance services.  There should also be a 20 day cure period for events of default.</w:t>
      </w:r>
    </w:p>
    <w:p>
      <w:pPr>
        <w:pStyle w:val="Normal"/>
        <w:jc w:val="both"/>
        <w:rPr/>
      </w:pPr>
      <w:r>
        <w:rPr/>
        <w:tab/>
        <w:t>Section 13a – Defaults should only relate to this Agreement.  Not any others.</w:t>
      </w:r>
    </w:p>
    <w:p>
      <w:pPr>
        <w:pStyle w:val="Normal"/>
        <w:jc w:val="both"/>
        <w:rPr/>
      </w:pPr>
      <w:r>
        <w:rPr/>
        <w:tab/>
        <w:t>Section 13e – Remove – Not sure why this is relevant</w:t>
      </w:r>
    </w:p>
    <w:p>
      <w:pPr>
        <w:pStyle w:val="Normal"/>
        <w:jc w:val="both"/>
        <w:rPr/>
      </w:pPr>
      <w:r>
        <w:rPr/>
        <w:t>The Indemnity at the end of Section 13 needs to be mutual.  Either party should indemnify the other for its negligence.</w:t>
      </w:r>
    </w:p>
    <w:p>
      <w:pPr>
        <w:pStyle w:val="Normal"/>
        <w:jc w:val="both"/>
        <w:rPr/>
      </w:pPr>
      <w:r>
        <w:rPr/>
      </w:r>
    </w:p>
    <w:p>
      <w:pPr>
        <w:pStyle w:val="Normal"/>
        <w:jc w:val="both"/>
        <w:rPr/>
      </w:pPr>
      <w:r>
        <w:rPr/>
        <w:t>Remove the last sentence of Section 13.</w:t>
      </w:r>
    </w:p>
    <w:p>
      <w:pPr>
        <w:pStyle w:val="Normal"/>
        <w:jc w:val="both"/>
        <w:rPr/>
      </w:pPr>
      <w:r>
        <w:rPr/>
      </w:r>
    </w:p>
    <w:p>
      <w:pPr>
        <w:pStyle w:val="Heading1"/>
        <w:ind w:hanging="0" w:start="0"/>
        <w:rPr/>
      </w:pPr>
      <w:r>
        <w:rPr/>
        <w:t>I.  Paragraph 15</w:t>
      </w:r>
    </w:p>
    <w:p>
      <w:pPr>
        <w:pStyle w:val="Normal"/>
        <w:jc w:val="both"/>
        <w:rPr/>
      </w:pPr>
      <w:r>
        <w:rPr/>
        <w:tab/>
        <w:t>Section 15a – Normal wear and tear should be excepted.</w:t>
      </w:r>
    </w:p>
    <w:p>
      <w:pPr>
        <w:pStyle w:val="Normal"/>
        <w:jc w:val="both"/>
        <w:rPr/>
      </w:pPr>
      <w:r>
        <w:rPr/>
        <w:tab/>
        <w:t>Section 15b – Make the indemnity mutual</w:t>
      </w:r>
    </w:p>
    <w:p>
      <w:pPr>
        <w:pStyle w:val="Normal"/>
        <w:jc w:val="both"/>
        <w:rPr/>
      </w:pPr>
      <w:r>
        <w:rPr/>
      </w:r>
    </w:p>
    <w:p>
      <w:pPr>
        <w:pStyle w:val="Normal"/>
        <w:jc w:val="both"/>
        <w:rPr/>
      </w:pPr>
      <w:r>
        <w:rPr>
          <w:b/>
          <w:bCs/>
        </w:rPr>
        <w:t xml:space="preserve">J.  Paragraph 17 </w:t>
      </w:r>
      <w:r>
        <w:rPr/>
        <w:t>– Make this limitation mutual</w:t>
      </w:r>
    </w:p>
    <w:p>
      <w:pPr>
        <w:pStyle w:val="Normal"/>
        <w:jc w:val="both"/>
        <w:rPr/>
      </w:pPr>
      <w:r>
        <w:rPr/>
      </w:r>
    </w:p>
    <w:p>
      <w:pPr>
        <w:pStyle w:val="Normal"/>
        <w:jc w:val="both"/>
        <w:rPr/>
      </w:pPr>
      <w:r>
        <w:rPr>
          <w:b/>
          <w:bCs/>
        </w:rPr>
        <w:t>K.  Paragraph 18 and 19</w:t>
      </w:r>
      <w:r>
        <w:rPr/>
        <w:t xml:space="preserve"> – Neither party should be able to assign without consent of the other party, which shall not be unreasonably withheld.</w:t>
      </w:r>
    </w:p>
    <w:p>
      <w:pPr>
        <w:pStyle w:val="Normal"/>
        <w:jc w:val="both"/>
        <w:rPr/>
      </w:pPr>
      <w:r>
        <w:rPr/>
      </w:r>
    </w:p>
    <w:p>
      <w:pPr>
        <w:pStyle w:val="Normal"/>
        <w:jc w:val="both"/>
        <w:rPr/>
      </w:pPr>
      <w:r>
        <w:rPr>
          <w:b/>
          <w:bCs/>
        </w:rPr>
        <w:t>L.   Paragraph 20</w:t>
      </w:r>
      <w:r>
        <w:rPr/>
        <w:t xml:space="preserve"> – Remove – This equipment should be capable of pumping gas in accordance with its specifications.</w:t>
      </w:r>
    </w:p>
    <w:p>
      <w:pPr>
        <w:pStyle w:val="Normal"/>
        <w:jc w:val="both"/>
        <w:rPr/>
      </w:pPr>
      <w:r>
        <w:rPr/>
      </w:r>
    </w:p>
    <w:p>
      <w:pPr>
        <w:pStyle w:val="Heading1"/>
        <w:ind w:hanging="0" w:start="0"/>
        <w:rPr/>
      </w:pPr>
      <w:r>
        <w:rPr/>
        <w:t>K.    Paragraph 23</w:t>
      </w:r>
    </w:p>
    <w:p>
      <w:pPr>
        <w:pStyle w:val="Normal"/>
        <w:jc w:val="both"/>
        <w:rPr/>
      </w:pPr>
      <w:r>
        <w:rPr/>
        <w:tab/>
        <w:t>Section 23d – The form should be acceptable to both parties.</w:t>
      </w:r>
    </w:p>
    <w:p>
      <w:pPr>
        <w:pStyle w:val="Normal"/>
        <w:jc w:val="both"/>
        <w:rPr/>
      </w:pPr>
      <w:r>
        <w:rPr/>
        <w:tab/>
        <w:t>Section 23j – Remove.</w:t>
      </w:r>
    </w:p>
    <w:p>
      <w:pPr>
        <w:pStyle w:val="Normal"/>
        <w:jc w:val="both"/>
        <w:rPr>
          <w:b/>
          <w:bCs/>
        </w:rPr>
      </w:pPr>
      <w:r>
        <w:rPr>
          <w:b/>
          <w:bCs/>
        </w:rPr>
      </w:r>
    </w:p>
    <w:p>
      <w:pPr>
        <w:pStyle w:val="Normal"/>
        <w:jc w:val="both"/>
        <w:rPr>
          <w:b/>
          <w:bCs/>
        </w:rPr>
      </w:pPr>
      <w:r>
        <w:rPr>
          <w:b/>
          <w:bCs/>
        </w:rPr>
        <w:t>Add an Arbitration Provision.</w:t>
      </w:r>
    </w:p>
    <w:p>
      <w:pPr>
        <w:pStyle w:val="Normal"/>
        <w:jc w:val="both"/>
        <w:rPr/>
      </w:pPr>
      <w:r>
        <w:rPr/>
        <w:tab/>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2001-04-09T20:59:00Z</dcterms:created>
  <dc:creator>gnemec</dc:creator>
  <dc:description/>
  <dc:language>en-CA</dc:language>
  <cp:lastModifiedBy>gnemec</cp:lastModifiedBy>
  <dcterms:modified xsi:type="dcterms:W3CDTF">2001-04-10T18:15:00Z</dcterms:modified>
  <cp:revision>8</cp:revision>
  <dc:subject/>
  <dc:title>COMMENTS TO “Gas Compressor Equipment Master Rental Agreement”</dc:title>
</cp:coreProperties>
</file>