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January 12, 2000</w:t>
      </w:r>
    </w:p>
    <w:p>
      <w:pPr>
        <w:pStyle w:val="Normal"/>
        <w:jc w:val="both"/>
        <w:rPr/>
      </w:pPr>
      <w:r>
        <w:rPr/>
      </w:r>
    </w:p>
    <w:p>
      <w:pPr>
        <w:pStyle w:val="Normal"/>
        <w:jc w:val="both"/>
        <w:rPr/>
      </w:pPr>
      <w:r>
        <w:rPr/>
      </w:r>
    </w:p>
    <w:p>
      <w:pPr>
        <w:pStyle w:val="Normal"/>
        <w:jc w:val="both"/>
        <w:rPr/>
      </w:pPr>
      <w:r>
        <w:rPr/>
        <w:t>VIA FACSIMILE  NO.:  (313) _________</w:t>
      </w:r>
    </w:p>
    <w:p>
      <w:pPr>
        <w:pStyle w:val="Normal"/>
        <w:jc w:val="both"/>
        <w:rPr/>
      </w:pPr>
      <w:r>
        <w:rPr/>
      </w:r>
    </w:p>
    <w:p>
      <w:pPr>
        <w:pStyle w:val="Normal"/>
        <w:jc w:val="both"/>
        <w:rPr/>
      </w:pPr>
      <w:r>
        <w:rPr/>
        <w:t>CMS Marketing, Services and Trading Company</w:t>
      </w:r>
    </w:p>
    <w:p>
      <w:pPr>
        <w:pStyle w:val="Normal"/>
        <w:jc w:val="both"/>
        <w:rPr/>
      </w:pPr>
      <w:r>
        <w:rPr/>
        <w:t>Fairlane Plaza South</w:t>
      </w:r>
    </w:p>
    <w:p>
      <w:pPr>
        <w:pStyle w:val="Normal"/>
        <w:jc w:val="both"/>
        <w:rPr/>
      </w:pPr>
      <w:r>
        <w:rPr/>
        <w:t>330 Town Center Drive, Suite 1000</w:t>
      </w:r>
    </w:p>
    <w:p>
      <w:pPr>
        <w:pStyle w:val="Normal"/>
        <w:jc w:val="both"/>
        <w:rPr/>
      </w:pPr>
      <w:r>
        <w:rPr/>
        <w:t>Dearborn, Michigan 48126</w:t>
      </w:r>
    </w:p>
    <w:p>
      <w:pPr>
        <w:pStyle w:val="Normal"/>
        <w:jc w:val="both"/>
        <w:rPr/>
      </w:pPr>
      <w:r>
        <w:rPr/>
        <w:t>Attention:  _______________</w:t>
      </w:r>
    </w:p>
    <w:p>
      <w:pPr>
        <w:pStyle w:val="Normal"/>
        <w:jc w:val="both"/>
        <w:rPr/>
      </w:pPr>
      <w:r>
        <w:rPr/>
      </w:r>
    </w:p>
    <w:p>
      <w:pPr>
        <w:pStyle w:val="Normal"/>
        <w:jc w:val="both"/>
        <w:rPr/>
      </w:pPr>
      <w:r>
        <w:rPr/>
      </w:r>
    </w:p>
    <w:p>
      <w:pPr>
        <w:pStyle w:val="Normal"/>
        <w:jc w:val="both"/>
        <w:rPr/>
      </w:pPr>
      <w:r>
        <w:rPr/>
        <w:t>Gentlemen:</w:t>
      </w:r>
    </w:p>
    <w:p>
      <w:pPr>
        <w:pStyle w:val="Normal"/>
        <w:jc w:val="both"/>
        <w:rPr/>
      </w:pPr>
      <w:r>
        <w:rPr/>
      </w:r>
    </w:p>
    <w:p>
      <w:pPr>
        <w:pStyle w:val="Normal"/>
        <w:ind w:firstLine="720" w:end="0"/>
        <w:jc w:val="both"/>
        <w:rPr/>
      </w:pPr>
      <w:r>
        <w:rPr/>
        <w:t>Attached is a Discussion Outline (</w:t>
      </w:r>
      <w:r>
        <w:rPr>
          <w:sz w:val="26"/>
        </w:rPr>
        <w:t>“</w:t>
      </w:r>
      <w:r>
        <w:rPr/>
        <w:t>Outline</w:t>
      </w:r>
      <w:r>
        <w:rPr>
          <w:sz w:val="26"/>
        </w:rPr>
        <w:t>”</w:t>
      </w:r>
      <w:r>
        <w:rPr/>
        <w:t>) and draft confirmation prepared in connection with a possible energy price swap.  The Outline is intended only as an outline of the basic structure of the transaction under consideration and is not intended to include all the terms and conditions of the related transaction.</w:t>
      </w:r>
    </w:p>
    <w:p>
      <w:pPr>
        <w:pStyle w:val="Normal"/>
        <w:ind w:firstLine="720" w:end="0"/>
        <w:jc w:val="both"/>
        <w:rPr/>
      </w:pPr>
      <w:r>
        <w:rPr/>
      </w:r>
    </w:p>
    <w:p>
      <w:pPr>
        <w:pStyle w:val="Normal"/>
        <w:ind w:firstLine="720" w:end="0"/>
        <w:jc w:val="both"/>
        <w:rPr/>
      </w:pPr>
      <w:r>
        <w:rPr/>
        <w:t>If you are interested in pursuing a transaction and would like to provide us with quotes, please contact the undersigned at (713) 853-4723.</w:t>
      </w:r>
    </w:p>
    <w:p>
      <w:pPr>
        <w:pStyle w:val="Normal"/>
        <w:ind w:firstLine="720" w:end="0"/>
        <w:jc w:val="both"/>
        <w:rPr/>
      </w:pPr>
      <w:r>
        <w:rPr/>
      </w:r>
    </w:p>
    <w:p>
      <w:pPr>
        <w:pStyle w:val="Normal"/>
        <w:ind w:firstLine="720" w:end="0"/>
        <w:jc w:val="both"/>
        <w:rPr/>
      </w:pPr>
      <w:r>
        <w:rPr/>
        <w:t>The Outline is a basis for continued discussions and is not an offer or a commitment to consummate the transaction described.  Neither this letter nor the Outline creates or is intended to create a binding and enforceable contract or commitment between the parties, and neither this letter nor the Outline may be relied upon by either party as the basis for a contract or commitment.  This letter and the Outline are confidential and should not be shown to or discussed with any third party.</w:t>
      </w:r>
    </w:p>
    <w:p>
      <w:pPr>
        <w:pStyle w:val="Normal"/>
        <w:ind w:firstLine="720" w:end="0"/>
        <w:jc w:val="both"/>
        <w:rPr/>
      </w:pPr>
      <w:r>
        <w:rPr/>
      </w:r>
    </w:p>
    <w:p>
      <w:pPr>
        <w:pStyle w:val="Normal"/>
        <w:ind w:firstLine="720" w:end="0"/>
        <w:jc w:val="both"/>
        <w:rPr/>
      </w:pPr>
      <w:r>
        <w:rPr/>
        <w:t>The closing of a transaction is subject to further due diligence, the negotiation of definitive terms, the approval of management, review of the proposed structure of the transaction by our counsel and execution of mutually acceptable documentation.</w:t>
      </w:r>
    </w:p>
    <w:p>
      <w:pPr>
        <w:pStyle w:val="Normal"/>
        <w:ind w:firstLine="720" w:end="0"/>
        <w:jc w:val="both"/>
        <w:rPr/>
      </w:pPr>
      <w:r>
        <w:rPr/>
      </w:r>
    </w:p>
    <w:p>
      <w:pPr>
        <w:pStyle w:val="Normal"/>
        <w:ind w:firstLine="720" w:end="0"/>
        <w:jc w:val="both"/>
        <w:rPr/>
      </w:pPr>
      <w:r>
        <w:rPr/>
        <w:t>We look forward to discussing this transaction further with you.</w:t>
      </w:r>
    </w:p>
    <w:p>
      <w:pPr>
        <w:pStyle w:val="Normal"/>
        <w:ind w:start="5040" w:end="0"/>
        <w:jc w:val="both"/>
        <w:rPr/>
      </w:pPr>
      <w:r>
        <w:rPr/>
      </w:r>
    </w:p>
    <w:p>
      <w:pPr>
        <w:pStyle w:val="Normal"/>
        <w:ind w:start="5040" w:end="0"/>
        <w:jc w:val="both"/>
        <w:rPr/>
      </w:pPr>
      <w:r>
        <w:rPr/>
        <w:t>Very truly yours,</w:t>
      </w:r>
    </w:p>
    <w:p>
      <w:pPr>
        <w:pStyle w:val="Normal"/>
        <w:ind w:start="5040" w:end="0"/>
        <w:jc w:val="both"/>
        <w:rPr/>
      </w:pPr>
      <w:r>
        <w:rPr/>
      </w:r>
    </w:p>
    <w:p>
      <w:pPr>
        <w:pStyle w:val="Normal"/>
        <w:ind w:start="5040" w:end="0"/>
        <w:jc w:val="both"/>
        <w:rPr/>
      </w:pPr>
      <w:r>
        <w:rPr/>
      </w:r>
    </w:p>
    <w:p>
      <w:pPr>
        <w:pStyle w:val="Normal"/>
        <w:ind w:start="5040" w:end="0"/>
        <w:jc w:val="both"/>
        <w:rPr/>
      </w:pPr>
      <w:r>
        <w:rPr/>
      </w:r>
    </w:p>
    <w:p>
      <w:pPr>
        <w:pStyle w:val="Normal"/>
        <w:ind w:start="5040" w:end="0"/>
        <w:jc w:val="both"/>
        <w:rPr/>
      </w:pPr>
      <w:r>
        <w:rPr/>
        <w:t>Scott M. Neal</w:t>
      </w:r>
    </w:p>
    <w:p>
      <w:pPr>
        <w:pStyle w:val="Normal"/>
        <w:ind w:start="5040" w:end="0"/>
        <w:jc w:val="both"/>
        <w:rPr/>
      </w:pPr>
      <w:r>
        <w:rPr/>
        <w:t>Vice President</w:t>
      </w:r>
    </w:p>
    <w:sectPr>
      <w:footerReference w:type="default" r:id="rId2"/>
      <w:type w:val="nextPage"/>
      <w:pgSz w:w="12240" w:h="15840"/>
      <w:pgMar w:left="1440" w:right="1440" w:gutter="0" w:header="0" w:top="288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/mnt/main-storage/datasets/enron-docs/doc/CMS_Proposal_Letter.doc</w:t>
    </w:r>
    <w:r>
      <w:rPr>
        <w:sz w:val="16"/>
        <w:lang w:eastAsia="en-US"/>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2000-01-12T19:52:00Z</dcterms:created>
  <dc:creator>carolyn creel</dc:creator>
  <dc:description/>
  <dc:language>en-CA</dc:language>
  <cp:lastModifiedBy>kaye ellis</cp:lastModifiedBy>
  <cp:lastPrinted>2000-01-12T17:26:00Z</cp:lastPrinted>
  <dcterms:modified xsi:type="dcterms:W3CDTF">2000-01-12T20:57:00Z</dcterms:modified>
  <cp:revision>6</cp:revision>
  <dc:subject/>
  <dc:title>October 12, 1994</dc:title>
</cp:coreProperties>
</file>