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Chief Morale Officer Business Case</w:t>
      </w:r>
    </w:p>
    <w:p>
      <w:pPr>
        <w:pStyle w:val="Normal"/>
        <w:jc w:val="both"/>
        <w:rPr>
          <w:sz w:val="22"/>
        </w:rPr>
      </w:pPr>
      <w:r>
        <w:rPr>
          <w:sz w:val="22"/>
        </w:rPr>
      </w:r>
    </w:p>
    <w:p>
      <w:pPr>
        <w:pStyle w:val="Normal"/>
        <w:jc w:val="both"/>
        <w:rPr>
          <w:sz w:val="22"/>
        </w:rPr>
      </w:pPr>
      <w:r>
        <w:rPr>
          <w:sz w:val="22"/>
        </w:rPr>
      </w:r>
    </w:p>
    <w:p>
      <w:pPr>
        <w:pStyle w:val="Heading2"/>
        <w:ind w:hanging="0" w:start="0"/>
        <w:rPr/>
      </w:pPr>
      <w:r>
        <w:rPr/>
        <w:t>Proposal</w:t>
      </w:r>
    </w:p>
    <w:p>
      <w:pPr>
        <w:pStyle w:val="Normal"/>
        <w:jc w:val="both"/>
        <w:rPr>
          <w:sz w:val="22"/>
        </w:rPr>
      </w:pPr>
      <w:r>
        <w:rPr>
          <w:sz w:val="22"/>
        </w:rPr>
        <w:t>Enron will create a new position called “Chief Morale Officer (CMO).” The CMO must currently be involved in internal communications and have a well-established network across the entire Enron organization.  The CMO must also be able to communicate directly with senior management in order to communicate employees’ concerns.</w:t>
      </w:r>
    </w:p>
    <w:p>
      <w:pPr>
        <w:pStyle w:val="Normal"/>
        <w:jc w:val="both"/>
        <w:rPr>
          <w:sz w:val="22"/>
        </w:rPr>
      </w:pPr>
      <w:r>
        <w:rPr>
          <w:sz w:val="22"/>
        </w:rPr>
      </w:r>
    </w:p>
    <w:p>
      <w:pPr>
        <w:pStyle w:val="Normal"/>
        <w:jc w:val="both"/>
        <w:rPr>
          <w:sz w:val="22"/>
        </w:rPr>
      </w:pPr>
      <w:r>
        <w:rPr>
          <w:sz w:val="22"/>
        </w:rPr>
        <w:t>Given Enron’s widespread geography and culture, there will also be regional morale officers. There are most likely informal morale officers at many of the field locations and regional offices already.  Regional morale officers will not report to the CMO; the relationship will be functional only.</w:t>
      </w:r>
    </w:p>
    <w:p>
      <w:pPr>
        <w:pStyle w:val="Normal"/>
        <w:jc w:val="both"/>
        <w:rPr>
          <w:sz w:val="22"/>
        </w:rPr>
      </w:pPr>
      <w:r>
        <w:rPr>
          <w:sz w:val="22"/>
        </w:rPr>
      </w:r>
    </w:p>
    <w:p>
      <w:pPr>
        <w:pStyle w:val="Normal"/>
        <w:jc w:val="both"/>
        <w:rPr>
          <w:sz w:val="22"/>
        </w:rPr>
      </w:pPr>
      <w:r>
        <w:rPr>
          <w:sz w:val="22"/>
        </w:rPr>
        <w:t>The positions of CMO and the regional morale officers should be part-time functions, with the officers retaining their present responsibilities. These positions should fit naturally with current responsibilities in internal communications.</w:t>
      </w:r>
    </w:p>
    <w:p>
      <w:pPr>
        <w:pStyle w:val="Normal"/>
        <w:jc w:val="both"/>
        <w:rPr>
          <w:sz w:val="22"/>
        </w:rPr>
      </w:pPr>
      <w:r>
        <w:rPr>
          <w:sz w:val="22"/>
        </w:rPr>
      </w:r>
    </w:p>
    <w:p>
      <w:pPr>
        <w:pStyle w:val="Heading2"/>
        <w:ind w:hanging="0" w:start="0"/>
        <w:rPr/>
      </w:pPr>
      <w:r>
        <w:rPr/>
        <w:t>Purpose</w:t>
      </w:r>
    </w:p>
    <w:p>
      <w:pPr>
        <w:pStyle w:val="BodyText"/>
        <w:rPr/>
      </w:pPr>
      <w:r>
        <w:rPr/>
        <w:t xml:space="preserve">Employee morale is critical for retention and recruiting.  The CMO and morale officers will be charged with improving employee satisfaction and communication. Attracting new talent will be a natural byproduct of these improvements and will help ensure that Enron maintains its designation as the Most Innovative in America. </w:t>
      </w:r>
    </w:p>
    <w:p>
      <w:pPr>
        <w:pStyle w:val="Normal"/>
        <w:jc w:val="both"/>
        <w:rPr>
          <w:sz w:val="22"/>
        </w:rPr>
      </w:pPr>
      <w:r>
        <w:rPr>
          <w:sz w:val="22"/>
        </w:rPr>
      </w:r>
    </w:p>
    <w:p>
      <w:pPr>
        <w:pStyle w:val="BodyText"/>
        <w:rPr/>
      </w:pPr>
      <w:r>
        <w:rPr/>
        <w:t xml:space="preserve">The CMO will ensure that employees approach their jobs with positive attitudes and that we maintain the high energy level necessary for Enron’s continued success. The CMO and regional morale officers will be available to discuss </w:t>
      </w:r>
      <w:r>
        <w:rPr>
          <w:i/>
        </w:rPr>
        <w:t>work-related</w:t>
      </w:r>
      <w:r>
        <w:rPr/>
        <w:t xml:space="preserve"> concerns with employees around Enron and will implement programs that boost morale. </w:t>
      </w:r>
    </w:p>
    <w:p>
      <w:pPr>
        <w:pStyle w:val="Normal"/>
        <w:jc w:val="both"/>
        <w:rPr>
          <w:sz w:val="22"/>
        </w:rPr>
      </w:pPr>
      <w:r>
        <w:rPr>
          <w:sz w:val="22"/>
        </w:rPr>
      </w:r>
    </w:p>
    <w:p>
      <w:pPr>
        <w:pStyle w:val="Normal"/>
        <w:jc w:val="both"/>
        <w:rPr>
          <w:sz w:val="22"/>
        </w:rPr>
      </w:pPr>
      <w:r>
        <w:rPr>
          <w:sz w:val="22"/>
        </w:rPr>
      </w:r>
    </w:p>
    <w:p>
      <w:pPr>
        <w:pStyle w:val="Heading2"/>
        <w:ind w:hanging="0" w:start="0"/>
        <w:rPr/>
      </w:pPr>
      <w:r>
        <w:rPr/>
        <w:t>Functions</w:t>
      </w:r>
    </w:p>
    <w:p>
      <w:pPr>
        <w:pStyle w:val="Normal"/>
        <w:jc w:val="both"/>
        <w:rPr>
          <w:sz w:val="22"/>
        </w:rPr>
      </w:pPr>
      <w:r>
        <w:rPr>
          <w:sz w:val="22"/>
        </w:rPr>
        <w:t>The CMO will appear at a variety of events – new hire orientations, off-site meetings, recruiting trips, all-employee meetings.  At these functions, the CMO will report on the state of morale or simply provide comic relief to the event, if appropriate.</w:t>
      </w:r>
    </w:p>
    <w:p>
      <w:pPr>
        <w:pStyle w:val="Normal"/>
        <w:jc w:val="both"/>
        <w:rPr>
          <w:sz w:val="22"/>
        </w:rPr>
      </w:pPr>
      <w:r>
        <w:rPr>
          <w:sz w:val="22"/>
        </w:rPr>
      </w:r>
    </w:p>
    <w:p>
      <w:pPr>
        <w:pStyle w:val="Normal"/>
        <w:jc w:val="both"/>
        <w:rPr>
          <w:sz w:val="22"/>
        </w:rPr>
      </w:pPr>
      <w:r>
        <w:rPr>
          <w:sz w:val="22"/>
        </w:rPr>
        <w:t>The CMO will create employee recognition programs and manage the awards process. The awards will recognize employees who have contributed significantly to morale and have helped create an environment of innovation and excitement.  The frequency of these awards should be quarterly, at a minimum.</w:t>
      </w:r>
    </w:p>
    <w:p>
      <w:pPr>
        <w:pStyle w:val="Normal"/>
        <w:jc w:val="both"/>
        <w:rPr>
          <w:sz w:val="22"/>
        </w:rPr>
      </w:pPr>
      <w:r>
        <w:rPr>
          <w:sz w:val="22"/>
        </w:rPr>
      </w:r>
    </w:p>
    <w:p>
      <w:pPr>
        <w:pStyle w:val="Normal"/>
        <w:jc w:val="both"/>
        <w:rPr>
          <w:sz w:val="22"/>
        </w:rPr>
      </w:pPr>
      <w:r>
        <w:rPr>
          <w:sz w:val="22"/>
        </w:rPr>
        <w:t>The CMO must be accessible to employees during an established period of time each work day.  The CMO will be available for employees to vent about work frustrations and provide unrestrained feedback. The CMO must be skilled in communications and be an excellent listener.  Regional morale officers will meet in person with their local coworkers and coordinate with the CMO to route information and resolve issues.</w:t>
      </w:r>
    </w:p>
    <w:p>
      <w:pPr>
        <w:pStyle w:val="Normal"/>
        <w:jc w:val="both"/>
        <w:rPr>
          <w:sz w:val="22"/>
        </w:rPr>
      </w:pPr>
      <w:r>
        <w:rPr>
          <w:sz w:val="22"/>
        </w:rPr>
      </w:r>
    </w:p>
    <w:p>
      <w:pPr>
        <w:pStyle w:val="Normal"/>
        <w:jc w:val="both"/>
        <w:rPr>
          <w:sz w:val="22"/>
        </w:rPr>
      </w:pPr>
      <w:r>
        <w:rPr>
          <w:sz w:val="22"/>
        </w:rPr>
        <w:t>The CMO and regional morale officers will conduct roundtable discussions with representatives from multiple business units on a variety of subjects.  Roundtable discussion topics may be taken from eSpeak transcripts, eMeet discussions, direct suggestions, or other input.</w:t>
      </w:r>
    </w:p>
    <w:p>
      <w:pPr>
        <w:pStyle w:val="Normal"/>
        <w:jc w:val="both"/>
        <w:rPr>
          <w:sz w:val="22"/>
        </w:rPr>
      </w:pPr>
      <w:r>
        <w:rPr>
          <w:sz w:val="22"/>
        </w:rPr>
      </w:r>
    </w:p>
    <w:p>
      <w:pPr>
        <w:pStyle w:val="Normal"/>
        <w:jc w:val="both"/>
        <w:rPr>
          <w:sz w:val="22"/>
        </w:rPr>
      </w:pPr>
      <w:r>
        <w:rPr>
          <w:sz w:val="22"/>
        </w:rPr>
        <w:t>The CMO must understand how to leverage technology for the purpose of maintaining morale.  Tools such as eThink and internal communications vehicles such as eBiz, ETV, and Enron Business are critical to the success of this program.</w:t>
      </w:r>
    </w:p>
    <w:p>
      <w:pPr>
        <w:pStyle w:val="Normal"/>
        <w:jc w:val="both"/>
        <w:rPr>
          <w:sz w:val="22"/>
        </w:rPr>
      </w:pPr>
      <w:r>
        <w:rPr>
          <w:sz w:val="22"/>
        </w:rPr>
        <w:t xml:space="preserve"> </w:t>
      </w:r>
    </w:p>
    <w:p>
      <w:pPr>
        <w:pStyle w:val="Normal"/>
        <w:jc w:val="both"/>
        <w:rPr>
          <w:sz w:val="22"/>
        </w:rPr>
      </w:pPr>
      <w:r>
        <w:rPr>
          <w:sz w:val="22"/>
        </w:rPr>
      </w:r>
    </w:p>
    <w:p>
      <w:pPr>
        <w:pStyle w:val="Heading2"/>
        <w:ind w:hanging="0" w:start="0"/>
        <w:rPr/>
      </w:pPr>
      <w:r>
        <w:rPr/>
        <w:t>Assumptions</w:t>
      </w:r>
    </w:p>
    <w:p>
      <w:pPr>
        <w:pStyle w:val="Normal"/>
        <w:jc w:val="both"/>
        <w:rPr>
          <w:sz w:val="22"/>
        </w:rPr>
      </w:pPr>
      <w:r>
        <w:rPr>
          <w:sz w:val="22"/>
        </w:rPr>
        <w:t>The CMO exists for the benefit of the employees.  This officer should ensure that Enron’s vision and values are being upheld by management and should not be used by management to communicate Enron “propaganda” to employees.  The CMO takes accountability back to Enron’s management and provides a confidential and reliable sounding board for employees’ concerns.</w:t>
      </w:r>
    </w:p>
    <w:p>
      <w:pPr>
        <w:pStyle w:val="Normal"/>
        <w:jc w:val="both"/>
        <w:rPr>
          <w:sz w:val="22"/>
        </w:rPr>
      </w:pPr>
      <w:r>
        <w:rPr>
          <w:sz w:val="22"/>
        </w:rPr>
      </w:r>
    </w:p>
    <w:p>
      <w:pPr>
        <w:pStyle w:val="Normal"/>
        <w:jc w:val="both"/>
        <w:rPr>
          <w:sz w:val="22"/>
        </w:rPr>
      </w:pPr>
      <w:r>
        <w:rPr>
          <w:sz w:val="22"/>
        </w:rPr>
        <w:t>It is important to separate the CMO from the Human Resources department.  Human Resources is a vital element of Enron’s business, but employees will be more comfortable discussing issues with someone who does not directly represent management’s agenda.   Likewise, the CMO must be someone who knows Enron but should not be from upper/executive management, as this person must be accessible to employees with very little notice.  Additionally, it may be difficult for employees to accept a member of the executive team as someone in whom to confide.</w:t>
      </w:r>
    </w:p>
    <w:p>
      <w:pPr>
        <w:pStyle w:val="Normal"/>
        <w:jc w:val="both"/>
        <w:rPr>
          <w:sz w:val="22"/>
        </w:rPr>
      </w:pPr>
      <w:r>
        <w:rPr>
          <w:sz w:val="22"/>
        </w:rPr>
      </w:r>
    </w:p>
    <w:p>
      <w:pPr>
        <w:pStyle w:val="Normal"/>
        <w:jc w:val="both"/>
        <w:rPr>
          <w:sz w:val="22"/>
        </w:rPr>
      </w:pPr>
      <w:r>
        <w:rPr>
          <w:sz w:val="22"/>
        </w:rPr>
        <w:t xml:space="preserve">The CMO must be a person who is recognized for accessibility and commitment to Enron’s vision and values.  There must be confidentiality between the CMO and the concerned employees, unless the employee wishes otherwise. </w:t>
      </w:r>
    </w:p>
    <w:p>
      <w:pPr>
        <w:pStyle w:val="Normal"/>
        <w:jc w:val="both"/>
        <w:rPr>
          <w:sz w:val="22"/>
        </w:rPr>
      </w:pPr>
      <w:r>
        <w:rPr>
          <w:sz w:val="22"/>
        </w:rPr>
      </w:r>
    </w:p>
    <w:p>
      <w:pPr>
        <w:pStyle w:val="Normal"/>
        <w:jc w:val="both"/>
        <w:rPr>
          <w:sz w:val="22"/>
        </w:rPr>
      </w:pPr>
      <w:r>
        <w:rPr>
          <w:sz w:val="22"/>
        </w:rPr>
        <w:t>Management must delicately yet clearly encourage employees to communicate with the CMO.  If the message is too strong, people will likely be cynical about the purpose.</w:t>
      </w:r>
    </w:p>
    <w:p>
      <w:pPr>
        <w:pStyle w:val="Normal"/>
        <w:jc w:val="both"/>
        <w:rPr>
          <w:sz w:val="22"/>
        </w:rPr>
      </w:pPr>
      <w:r>
        <w:rPr>
          <w:sz w:val="22"/>
        </w:rPr>
      </w:r>
    </w:p>
    <w:p>
      <w:pPr>
        <w:pStyle w:val="Normal"/>
        <w:jc w:val="both"/>
        <w:rPr>
          <w:sz w:val="22"/>
        </w:rPr>
      </w:pPr>
      <w:r>
        <w:rPr>
          <w:sz w:val="22"/>
        </w:rPr>
      </w:r>
    </w:p>
    <w:p>
      <w:pPr>
        <w:pStyle w:val="Heading2"/>
        <w:ind w:hanging="0" w:start="0"/>
        <w:rPr/>
      </w:pPr>
      <w:r>
        <w:rPr/>
        <w:t>Measurement</w:t>
      </w:r>
    </w:p>
    <w:p>
      <w:pPr>
        <w:pStyle w:val="BodyText"/>
        <w:rPr/>
      </w:pPr>
      <w:r>
        <w:rPr/>
        <w:t>The CMO will distribute a monthly report to management, containing new and resolved issues, including success stories.  The CMO should have an Enron email account for feedback as well as a simple tool to track issues.   The Houston-based CMO will be responsible for consolidating reports from regional morale officers.</w:t>
      </w:r>
    </w:p>
    <w:p>
      <w:pPr>
        <w:pStyle w:val="Normal"/>
        <w:jc w:val="both"/>
        <w:rPr>
          <w:sz w:val="22"/>
        </w:rPr>
      </w:pPr>
      <w:r>
        <w:rPr>
          <w:sz w:val="22"/>
        </w:rPr>
      </w:r>
    </w:p>
    <w:p>
      <w:pPr>
        <w:pStyle w:val="Normal"/>
        <w:jc w:val="both"/>
        <w:rPr>
          <w:sz w:val="22"/>
        </w:rPr>
      </w:pPr>
      <w:r>
        <w:rPr>
          <w:sz w:val="22"/>
        </w:rPr>
        <w:t>The success of this program will be measured by changes in the retention rate and direct feedback.  The retention rate must either remain the same (3% per annum) or decrease.  Direct feedback should be 80% positive at a minimum in order to maintain the function.  Anything above 80% would be considered an outstanding achievement.</w:t>
      </w:r>
    </w:p>
    <w:p>
      <w:pPr>
        <w:pStyle w:val="Heading2"/>
        <w:ind w:hanging="0" w:start="0"/>
        <w:rPr>
          <w:sz w:val="22"/>
        </w:rPr>
      </w:pPr>
      <w:r>
        <w:rPr>
          <w:sz w:val="22"/>
        </w:rPr>
      </w:r>
    </w:p>
    <w:p>
      <w:pPr>
        <w:pStyle w:val="Heading2"/>
        <w:ind w:hanging="0" w:start="0"/>
        <w:rPr/>
      </w:pPr>
      <w:r>
        <w:rPr/>
        <w:t>Budget</w:t>
      </w:r>
    </w:p>
    <w:p>
      <w:pPr>
        <w:pStyle w:val="BodyText2"/>
        <w:jc w:val="both"/>
        <w:rPr/>
      </w:pPr>
      <w:r>
        <w:rPr/>
        <w:t>As this program will exist largely as a supplement to existing functions, the budget requirements should be minimal and would likely include limited travel and accommodations, small marketing pieces, and some technical assistance to create tools that the CMO and regional morale officers can use to share information.</w:t>
      </w:r>
    </w:p>
    <w:p>
      <w:pPr>
        <w:pStyle w:val="Normal"/>
        <w:rPr/>
      </w:pPr>
      <w:r>
        <w:rPr/>
      </w:r>
    </w:p>
    <w:p>
      <w:pPr>
        <w:pStyle w:val="Heading2"/>
        <w:ind w:hanging="0" w:start="0"/>
        <w:rPr/>
      </w:pPr>
      <w:r>
        <w:rPr/>
        <w:t xml:space="preserve">Case Study:  Scient </w:t>
      </w:r>
    </w:p>
    <w:p>
      <w:pPr>
        <w:pStyle w:val="Normal"/>
        <w:jc w:val="both"/>
        <w:rPr>
          <w:sz w:val="22"/>
        </w:rPr>
      </w:pPr>
      <w:r>
        <w:rPr>
          <w:sz w:val="22"/>
        </w:rPr>
      </w:r>
    </w:p>
    <w:p>
      <w:pPr>
        <w:pStyle w:val="Normal"/>
        <w:jc w:val="both"/>
        <w:rPr/>
      </w:pPr>
      <w:r>
        <w:rPr>
          <w:sz w:val="22"/>
        </w:rPr>
        <w:t>Scient is one of the new category of professional services firms called “</w:t>
      </w:r>
      <w:hyperlink r:id="rId2">
        <w:r>
          <w:rPr>
            <w:rStyle w:val="Hyperlink"/>
            <w:color w:val="000000"/>
            <w:sz w:val="22"/>
            <w:u w:val="none"/>
          </w:rPr>
          <w:t>systems innovation</w:t>
        </w:r>
      </w:hyperlink>
      <w:r>
        <w:rPr>
          <w:sz w:val="22"/>
        </w:rPr>
        <w:t xml:space="preserve">.” Scient does three things: </w:t>
      </w:r>
    </w:p>
    <w:p>
      <w:pPr>
        <w:pStyle w:val="Normal"/>
        <w:numPr>
          <w:ilvl w:val="0"/>
          <w:numId w:val="3"/>
        </w:numPr>
        <w:tabs>
          <w:tab w:val="left" w:pos="720" w:leader="none"/>
        </w:tabs>
        <w:jc w:val="both"/>
        <w:outlineLvl w:val="0"/>
        <w:rPr>
          <w:sz w:val="22"/>
        </w:rPr>
      </w:pPr>
      <w:r>
        <w:rPr>
          <w:sz w:val="22"/>
        </w:rPr>
        <w:t xml:space="preserve">Helps clients figure out </w:t>
      </w:r>
      <w:r>
        <w:rPr>
          <w:color w:val="000000"/>
          <w:sz w:val="22"/>
        </w:rPr>
        <w:t xml:space="preserve">their </w:t>
      </w:r>
      <w:hyperlink r:id="rId3">
        <w:r>
          <w:rPr>
            <w:rStyle w:val="Hyperlink"/>
            <w:color w:val="000000"/>
            <w:sz w:val="22"/>
            <w:u w:val="none"/>
          </w:rPr>
          <w:t>eBusiness strategy</w:t>
        </w:r>
      </w:hyperlink>
      <w:r>
        <w:rPr>
          <w:sz w:val="22"/>
        </w:rPr>
        <w:t xml:space="preserve"> rapidly. </w:t>
      </w:r>
    </w:p>
    <w:p>
      <w:pPr>
        <w:pStyle w:val="Normal"/>
        <w:numPr>
          <w:ilvl w:val="0"/>
          <w:numId w:val="2"/>
        </w:numPr>
        <w:tabs>
          <w:tab w:val="left" w:pos="720" w:leader="none"/>
        </w:tabs>
        <w:jc w:val="both"/>
        <w:outlineLvl w:val="0"/>
        <w:rPr>
          <w:sz w:val="22"/>
        </w:rPr>
      </w:pPr>
      <w:r>
        <w:rPr>
          <w:sz w:val="22"/>
        </w:rPr>
        <w:t xml:space="preserve">Builds eBusinesses. </w:t>
      </w:r>
    </w:p>
    <w:p>
      <w:pPr>
        <w:pStyle w:val="Normal"/>
        <w:numPr>
          <w:ilvl w:val="0"/>
          <w:numId w:val="2"/>
        </w:numPr>
        <w:tabs>
          <w:tab w:val="left" w:pos="720" w:leader="none"/>
        </w:tabs>
        <w:jc w:val="both"/>
        <w:outlineLvl w:val="0"/>
        <w:rPr>
          <w:sz w:val="22"/>
        </w:rPr>
      </w:pPr>
      <w:r>
        <w:rPr>
          <w:sz w:val="22"/>
        </w:rPr>
        <w:t>Partners with clients to keep them on the edge of innovation for life.</w:t>
      </w:r>
    </w:p>
    <w:p>
      <w:pPr>
        <w:pStyle w:val="Normal"/>
        <w:jc w:val="both"/>
        <w:rPr>
          <w:sz w:val="22"/>
        </w:rPr>
      </w:pPr>
      <w:r>
        <w:rPr>
          <w:sz w:val="22"/>
        </w:rPr>
      </w:r>
    </w:p>
    <w:p>
      <w:pPr>
        <w:pStyle w:val="BodyText"/>
        <w:rPr/>
      </w:pPr>
      <w:r>
        <w:rPr/>
        <w:t>The following story was printed in thestandard.com on May 25, 2000.  This study is applicable to Enron, with minor exceptions. Scient’s CMO came from upper-level management, which may work for a small company, where there is less distinction between job titles, but would be less feasible for a corporation the size of Enron.  Additionally, Enron should have regional morale officers in order to be mindful of cultural distinctions in an international corporation.</w:t>
      </w:r>
    </w:p>
    <w:p>
      <w:pPr>
        <w:pStyle w:val="Normal"/>
        <w:jc w:val="both"/>
        <w:rPr>
          <w:sz w:val="22"/>
        </w:rPr>
      </w:pPr>
      <w:r>
        <w:rPr>
          <w:sz w:val="22"/>
        </w:rPr>
      </w:r>
    </w:p>
    <w:p>
      <w:pPr>
        <w:pStyle w:val="Normal"/>
        <w:jc w:val="both"/>
        <w:rPr/>
      </w:pPr>
      <w:r>
        <w:rPr>
          <w:b/>
          <w:sz w:val="22"/>
        </w:rPr>
        <w:t>Masters of Morale</w:t>
      </w:r>
      <w:r>
        <w:rPr>
          <w:sz w:val="22"/>
        </w:rPr>
        <w:t xml:space="preserve"> </w:t>
      </w:r>
    </w:p>
    <w:p>
      <w:pPr>
        <w:pStyle w:val="Normal"/>
        <w:jc w:val="both"/>
        <w:rPr/>
      </w:pPr>
      <w:r>
        <w:rPr>
          <w:sz w:val="22"/>
        </w:rPr>
        <w:t xml:space="preserve">Some companies, worried about losing talent to competitors, are creating dedicated staff positions and programs that address morale in more meaningful ways than buying pizza on Fridays. San Francisco-based </w:t>
      </w:r>
      <w:hyperlink r:id="rId4">
        <w:r>
          <w:rPr>
            <w:rStyle w:val="Hyperlink"/>
            <w:sz w:val="22"/>
          </w:rPr>
          <w:t>Scient</w:t>
        </w:r>
      </w:hyperlink>
      <w:r>
        <w:rPr>
          <w:sz w:val="22"/>
        </w:rPr>
        <w:t xml:space="preserve">, for instance, recently appointed a "chief morale officer" to foster a positive culture among its roughly 1,200 employees. The 2-year-old Internet solutions provider says it has always had morale officers – who were elected by peers – but their role in the past was mainly to organize birthday parties and happy hours. </w:t>
      </w:r>
    </w:p>
    <w:p>
      <w:pPr>
        <w:pStyle w:val="Normal"/>
        <w:jc w:val="both"/>
        <w:rPr>
          <w:sz w:val="22"/>
        </w:rPr>
      </w:pPr>
      <w:r>
        <w:rPr>
          <w:sz w:val="22"/>
        </w:rPr>
      </w:r>
    </w:p>
    <w:p>
      <w:pPr>
        <w:pStyle w:val="Normal"/>
        <w:jc w:val="both"/>
        <w:rPr>
          <w:sz w:val="22"/>
        </w:rPr>
      </w:pPr>
      <w:r>
        <w:rPr>
          <w:sz w:val="22"/>
        </w:rPr>
        <w:t xml:space="preserve">To formalize the program, Scient CEO Robert Howe promoted Joe Galuszka, former VP of recruiting, to lead morale-building efforts on a full-time basis. Two months into his new job, Galuszka now spends his time organizing rallies and preaching Scient's values. He travels to the company's offices around the country, and over roundtable luncheons Galuszka asks people for feedback about everything from compensation and corporate policies to snacks in the lunchroom. </w:t>
      </w:r>
    </w:p>
    <w:p>
      <w:pPr>
        <w:pStyle w:val="Normal"/>
        <w:jc w:val="both"/>
        <w:rPr>
          <w:sz w:val="22"/>
        </w:rPr>
      </w:pPr>
      <w:r>
        <w:rPr>
          <w:sz w:val="22"/>
        </w:rPr>
      </w:r>
    </w:p>
    <w:p>
      <w:pPr>
        <w:pStyle w:val="Normal"/>
        <w:jc w:val="both"/>
        <w:rPr>
          <w:sz w:val="22"/>
        </w:rPr>
      </w:pPr>
      <w:r>
        <w:rPr>
          <w:sz w:val="22"/>
        </w:rPr>
        <w:t xml:space="preserve">So how does this job differ from that of HR director? "Chief morale officers can be viewed as a resource without an agenda," explains Galuszka. "People feel more comfortable because of that." And because he reports directly to the CEO, Galuszka can quickly bring pressing issues to the top of the company's agenda. A big focus of Scient's morale program is employee recognition at weekly evening socials or rallies. While they're more or less parties, the rallies also include an awards ceremony where employees are recognized by their peers for outstanding work. Galuszka, who assumed his role just after Scient's stock price took a dive, says the Nasdaq's fluctuations haven't really affected employees' moods. That's hard to believe, but Galuszka admits that his timely appointment to the full-time morale gig grew out of concern that the company's rapid growth could affect retention in a competitive job market. </w:t>
      </w:r>
    </w:p>
    <w:p>
      <w:pPr>
        <w:pStyle w:val="Normal"/>
        <w:jc w:val="both"/>
        <w:rPr>
          <w:sz w:val="22"/>
        </w:rPr>
      </w:pPr>
      <w:r>
        <w:rPr>
          <w:sz w:val="22"/>
        </w:rPr>
        <w:t>Scient must be doing something right, since its turnover rate is a low 11 percent. However, the company is hiring at a staggering rate: nearly 50 people a month, which will make Galuszka's job of keeping employees motivated and happy even harder down the road.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sz w:val="22"/>
    </w:rPr>
  </w:style>
  <w:style w:type="paragraph" w:styleId="Heading2">
    <w:name w:val="heading 2"/>
    <w:basedOn w:val="Normal"/>
    <w:next w:val="Normal"/>
    <w:qFormat/>
    <w:pPr>
      <w:keepNext w:val="true"/>
      <w:numPr>
        <w:ilvl w:val="1"/>
        <w:numId w:val="1"/>
      </w:numPr>
      <w:jc w:val="both"/>
      <w:outlineLvl w:val="1"/>
    </w:pPr>
    <w:rPr>
      <w:sz w:val="2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lang w:eastAsia="en-US"/>
    </w:rPr>
  </w:style>
  <w:style w:type="paragraph" w:styleId="BodyText2">
    <w:name w:val="Body Text 2"/>
    <w:basedOn w:val="Normal"/>
    <w:qFormat/>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ebusiness/whitepapers.asp" TargetMode="External"/><Relationship Id="rId3" Type="http://schemas.openxmlformats.org/officeDocument/2006/relationships/hyperlink" Target="../ebusiness/iecube.asp" TargetMode="External"/><Relationship Id="rId4" Type="http://schemas.openxmlformats.org/officeDocument/2006/relationships/hyperlink" Target="../../../../../companies/display/0,2063,59440,00.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2000-06-28T12:16:00Z</dcterms:created>
  <dc:creator>erice</dc:creator>
  <dc:description/>
  <dc:language>en-CA</dc:language>
  <cp:lastModifiedBy>erice</cp:lastModifiedBy>
  <cp:lastPrinted>2000-06-28T13:47:00Z</cp:lastPrinted>
  <dcterms:modified xsi:type="dcterms:W3CDTF">2000-07-11T16:06:00Z</dcterms:modified>
  <cp:revision>60</cp:revision>
  <dc:subject/>
  <dc:title>Chief Morale Officer Business Case</dc:title>
</cp:coreProperties>
</file>