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20"/>
        </w:rPr>
      </w:pPr>
      <w:r>
        <w:rPr>
          <w:sz w:val="20"/>
        </w:rPr>
      </w:r>
    </w:p>
    <w:p>
      <w:pPr>
        <w:pStyle w:val="Normal"/>
        <w:spacing w:before="0" w:after="0"/>
        <w:jc w:val="center"/>
        <w:rPr>
          <w:b/>
          <w:u w:val="single"/>
        </w:rPr>
      </w:pPr>
      <w:r>
        <w:rPr>
          <w:b/>
          <w:u w:val="single"/>
        </w:rPr>
        <w:t>ANNEX TO</w:t>
      </w:r>
    </w:p>
    <w:p>
      <w:pPr>
        <w:pStyle w:val="Normal"/>
        <w:spacing w:before="0" w:after="0"/>
        <w:jc w:val="center"/>
        <w:rPr>
          <w:b/>
          <w:u w:val="single"/>
        </w:rPr>
      </w:pPr>
      <w:r>
        <w:rPr>
          <w:b/>
          <w:u w:val="single"/>
        </w:rPr>
        <w:t>ELECTRONIC SERVICES AGREEMENT</w:t>
      </w:r>
    </w:p>
    <w:p>
      <w:pPr>
        <w:pStyle w:val="Normal"/>
        <w:spacing w:before="0" w:after="0"/>
        <w:jc w:val="center"/>
        <w:rPr>
          <w:b/>
          <w:u w:val="single"/>
        </w:rPr>
      </w:pPr>
      <w:r>
        <w:rPr>
          <w:b/>
          <w:u w:val="single"/>
        </w:rPr>
        <w:t xml:space="preserve">FOR </w:t>
      </w:r>
    </w:p>
    <w:p>
      <w:pPr>
        <w:pStyle w:val="Normal"/>
        <w:spacing w:before="0" w:after="0"/>
        <w:jc w:val="center"/>
        <w:rPr>
          <w:b/>
          <w:u w:val="single"/>
        </w:rPr>
      </w:pPr>
      <w:r>
        <w:rPr>
          <w:b/>
          <w:u w:val="single"/>
        </w:rPr>
        <w:t>CONFIRMLOGIC MODULE</w:t>
      </w:r>
    </w:p>
    <w:p>
      <w:pPr>
        <w:pStyle w:val="Normal"/>
        <w:spacing w:before="0" w:after="0"/>
        <w:jc w:val="center"/>
        <w:rPr>
          <w:b/>
          <w:u w:val="single"/>
        </w:rPr>
      </w:pPr>
      <w:r>
        <w:rPr>
          <w:b/>
          <w:u w:val="single"/>
        </w:rPr>
      </w:r>
    </w:p>
    <w:p>
      <w:pPr>
        <w:pStyle w:val="Normal"/>
        <w:spacing w:before="0" w:after="0"/>
        <w:jc w:val="center"/>
        <w:rPr>
          <w:b/>
          <w:u w:val="single"/>
        </w:rPr>
      </w:pPr>
      <w:r>
        <w:rPr>
          <w:b/>
          <w:u w:val="single"/>
        </w:rPr>
      </w:r>
    </w:p>
    <w:p>
      <w:pPr>
        <w:pStyle w:val="Normal"/>
        <w:ind w:firstLine="720" w:end="0"/>
        <w:jc w:val="both"/>
        <w:rPr/>
      </w:pPr>
      <w:r>
        <w:rPr/>
        <w:t>This Annex to Electronic Services Agreement for ConfirmLogic (this "</w:t>
      </w:r>
      <w:r>
        <w:rPr>
          <w:u w:val="single"/>
        </w:rPr>
        <w:t>Annex</w:t>
      </w:r>
      <w:r>
        <w:rPr/>
        <w:t>") is and shall be deemed to be an attachment to the Electronic Services Agreement (the "</w:t>
      </w:r>
      <w:r>
        <w:rPr>
          <w:u w:val="single"/>
        </w:rPr>
        <w:t>ESA</w:t>
      </w:r>
      <w:r>
        <w:rPr/>
        <w:t>") between CommodityLogic and User through which access to and use of the Website has been granted.  The terms and conditions of this Annex are in addition to, but not in replacement of, the terms and conditions of the ESA and Password Application previously agreed to by User, which terms and conditions are as follows:</w:t>
      </w:r>
    </w:p>
    <w:p>
      <w:pPr>
        <w:pStyle w:val="Normal"/>
        <w:jc w:val="both"/>
        <w:rPr>
          <w:b/>
          <w:bCs/>
        </w:rPr>
      </w:pPr>
      <w:r>
        <w:rPr>
          <w:b/>
          <w:bCs/>
        </w:rPr>
        <w:t>1.</w:t>
        <w:tab/>
      </w:r>
      <w:r>
        <w:rPr>
          <w:b/>
          <w:bCs/>
          <w:u w:val="single"/>
        </w:rPr>
        <w:t>GENERAL.</w:t>
      </w:r>
    </w:p>
    <w:p>
      <w:pPr>
        <w:pStyle w:val="Normal"/>
        <w:ind w:firstLine="720" w:end="0"/>
        <w:jc w:val="both"/>
        <w:rPr/>
      </w:pPr>
      <w:r>
        <w:rPr/>
        <w:t>(a)  To the extent applicable, the terms and conditions of the ESA are hereby incorporated into and made a part of this Annex by reference.</w:t>
      </w:r>
    </w:p>
    <w:p>
      <w:pPr>
        <w:pStyle w:val="Normal"/>
        <w:ind w:firstLine="720" w:end="0"/>
        <w:jc w:val="both"/>
        <w:rPr/>
      </w:pPr>
      <w:r>
        <w:rPr/>
        <w:t>(b)  By clicking on the designated space(s) in this Annex to the ConfirmLogic Module (the "</w:t>
      </w:r>
      <w:r>
        <w:rPr>
          <w:u w:val="single"/>
        </w:rPr>
        <w:t>Module</w:t>
      </w:r>
      <w:r>
        <w:rPr/>
        <w:t xml:space="preserve">"), User is hereby expressing its intention to enter into this Annex on the terms and conditions set forth herein and to be legally bound by the terms and conditions of this Annex to the same extent and with the same force and effect as if User had manually executed this Annex.   </w:t>
      </w:r>
    </w:p>
    <w:p>
      <w:pPr>
        <w:pStyle w:val="Normal"/>
        <w:ind w:firstLine="720" w:end="0"/>
        <w:jc w:val="both"/>
        <w:rPr/>
      </w:pPr>
      <w:r>
        <w:rPr/>
        <w:t>(c) This Annex, taken together, where applicable, with (i) any relevant Other Agreements, (ii) procedures established by CommodityLogic on the Website and (iii) other terms and conditions specified or referred to on the Website from time to time, will govern the access and utilization of the Module. In the event of any inconsistency between this Annex and the ESA, the Password Application or the Other Agreements, this Annex shall govern with respect to the Module.</w:t>
      </w:r>
    </w:p>
    <w:p>
      <w:pPr>
        <w:pStyle w:val="Normal"/>
        <w:ind w:firstLine="720" w:end="0"/>
        <w:jc w:val="both"/>
        <w:rPr/>
      </w:pPr>
      <w:r>
        <w:rPr/>
        <w:t xml:space="preserve">(d)  </w:t>
      </w:r>
      <w:ins w:id="0" w:author="mgreenbe" w:date="2001-04-05T10:37:00Z">
        <w:r>
          <w:rPr/>
          <w:t>T</w:t>
        </w:r>
      </w:ins>
      <w:del w:id="1" w:author="mgreenbe" w:date="2001-04-05T10:37:00Z">
        <w:r>
          <w:rPr/>
          <w:delText>Capitalized t</w:delText>
        </w:r>
      </w:del>
      <w:r>
        <w:rPr/>
        <w:t xml:space="preserve">erms not otherwise defined in this Annex, in the Website </w:t>
      </w:r>
      <w:ins w:id="2" w:author="mgreenbe" w:date="2001-04-05T10:38:00Z">
        <w:r>
          <w:rPr/>
          <w:t xml:space="preserve">(including the general glossary of definitions) </w:t>
        </w:r>
      </w:ins>
      <w:r>
        <w:rPr/>
        <w:t xml:space="preserve">or in the Module shall have the meaning set forth for such terms in the ESA and the Password Application.  </w:t>
      </w:r>
    </w:p>
    <w:p>
      <w:pPr>
        <w:pStyle w:val="Normal"/>
        <w:numPr>
          <w:ilvl w:val="0"/>
          <w:numId w:val="0"/>
        </w:numPr>
        <w:jc w:val="both"/>
        <w:outlineLvl w:val="0"/>
        <w:rPr/>
      </w:pPr>
      <w:r>
        <w:rPr>
          <w:b/>
        </w:rPr>
        <w:t>2.</w:t>
        <w:tab/>
      </w:r>
      <w:ins w:id="3" w:author="mgreenbe" w:date="2001-04-05T10:42:00Z">
        <w:r>
          <w:rPr>
            <w:b/>
          </w:rPr>
          <w:t xml:space="preserve">SATISFACTION OF </w:t>
        </w:r>
      </w:ins>
      <w:ins w:id="4" w:author="mgreenbe" w:date="2001-04-05T10:38:00Z">
        <w:r>
          <w:rPr>
            <w:b/>
          </w:rPr>
          <w:t>OTHER AGREEMENTS</w:t>
        </w:r>
      </w:ins>
      <w:del w:id="5" w:author="mgreenbe" w:date="2001-04-05T10:39:00Z">
        <w:r>
          <w:rPr>
            <w:b/>
            <w:u w:val="single"/>
          </w:rPr>
          <w:delText>COMMODITY INFORMATION</w:delText>
        </w:r>
      </w:del>
      <w:r>
        <w:rPr>
          <w:b/>
          <w:u w:val="single"/>
        </w:rPr>
        <w:t>.</w:t>
      </w:r>
    </w:p>
    <w:p>
      <w:pPr>
        <w:pStyle w:val="Normal"/>
        <w:ind w:firstLine="720" w:end="0"/>
        <w:jc w:val="both"/>
        <w:rPr/>
      </w:pPr>
      <w:del w:id="6" w:author="mgreenbe" w:date="2001-04-05T10:39:00Z">
        <w:r>
          <w:rPr/>
          <w:delText>(a)  For purposes of this Annex and the Module, "</w:delText>
        </w:r>
      </w:del>
      <w:del w:id="7" w:author="mgreenbe" w:date="2001-04-05T10:39:00Z">
        <w:r>
          <w:rPr>
            <w:u w:val="single"/>
          </w:rPr>
          <w:delText>Commodity Information</w:delText>
        </w:r>
      </w:del>
      <w:del w:id="8" w:author="mgreenbe" w:date="2001-04-05T10:39:00Z">
        <w:r>
          <w:rPr/>
          <w:delText>" shall mean and refer to the information and/or data to be posted to the Module by User and/or its Counterparty relating to certain Commodity Transactions or groups of Commodity Transactions.</w:delText>
        </w:r>
      </w:del>
      <w:r>
        <w:rPr/>
        <w:t xml:space="preserve">  </w:t>
      </w:r>
    </w:p>
    <w:p>
      <w:pPr>
        <w:pStyle w:val="Normal"/>
        <w:ind w:firstLine="720" w:end="0"/>
        <w:jc w:val="both"/>
        <w:rPr/>
      </w:pPr>
      <w:del w:id="9" w:author="mgreenbe" w:date="2001-04-05T10:39:00Z">
        <w:r>
          <w:rPr/>
          <w:delText xml:space="preserve">(b)  </w:delText>
        </w:r>
      </w:del>
      <w:r>
        <w:rPr/>
        <w:t xml:space="preserve">In making use of the Module, User </w:t>
      </w:r>
      <w:del w:id="10" w:author="mgreenbe" w:date="2001-04-05T13:14:00Z">
        <w:r>
          <w:rPr/>
          <w:delText xml:space="preserve">and its Counterparty </w:delText>
        </w:r>
      </w:del>
      <w:ins w:id="11" w:author="mgreenbe" w:date="2001-04-05T10:39:00Z">
        <w:r>
          <w:rPr/>
          <w:t xml:space="preserve"> </w:t>
        </w:r>
      </w:ins>
      <w:r>
        <w:rPr/>
        <w:t>acknowledge</w:t>
      </w:r>
      <w:ins w:id="12" w:author="mgreenbe" w:date="2001-04-05T13:14:00Z">
        <w:r>
          <w:rPr/>
          <w:t>s</w:t>
        </w:r>
      </w:ins>
      <w:r>
        <w:rPr/>
        <w:t xml:space="preserve"> </w:t>
      </w:r>
      <w:ins w:id="13" w:author="mgreenbe" w:date="2001-04-05T13:14:00Z">
        <w:r>
          <w:rPr/>
          <w:t xml:space="preserve">and agrees </w:t>
        </w:r>
      </w:ins>
      <w:r>
        <w:rPr/>
        <w:t>that, where the Other Agreements require that User or its Counterparty undertake some specific action in relation to a Commodity Transaction which can be accomplished through the Module (e.g, the delivery of Commodity Information by User to its Counterparty for confirmation and verification), by undertaking a similar action within the Module, such action under the Other Agreements shall be deemed to have been satisfied in the same manner as if action within the Module was action taken by User or its Counterparty under the terms of the Other Agreements.</w:t>
      </w:r>
    </w:p>
    <w:p>
      <w:pPr>
        <w:pStyle w:val="Normal"/>
        <w:jc w:val="both"/>
        <w:rPr>
          <w:del w:id="15" w:author="mgreenbe" w:date="2001-04-05T10:40:00Z"/>
        </w:rPr>
      </w:pPr>
      <w:del w:id="14" w:author="mgreenbe" w:date="2001-04-05T10:40:00Z">
        <w:r>
          <w:rPr/>
        </w:r>
      </w:del>
    </w:p>
    <w:p>
      <w:pPr>
        <w:pStyle w:val="Normal"/>
        <w:ind w:firstLine="720" w:end="0"/>
        <w:jc w:val="both"/>
        <w:rPr/>
      </w:pPr>
      <w:r>
        <w:rPr>
          <w:b/>
          <w:bCs/>
        </w:rPr>
        <w:t>3.</w:t>
        <w:tab/>
      </w:r>
      <w:r>
        <w:rPr>
          <w:b/>
          <w:bCs/>
          <w:u w:val="single"/>
        </w:rPr>
        <w:t xml:space="preserve">PROCEDURES FOR </w:t>
      </w:r>
      <w:ins w:id="16" w:author="mgreenbe" w:date="2001-04-05T10:42:00Z">
        <w:r>
          <w:rPr>
            <w:b/>
            <w:bCs/>
            <w:u w:val="single"/>
          </w:rPr>
          <w:t>MODULE USE</w:t>
        </w:r>
      </w:ins>
      <w:ins w:id="17" w:author="mgreenbe" w:date="2001-04-05T11:11:00Z">
        <w:r>
          <w:rPr>
            <w:b/>
            <w:bCs/>
            <w:u w:val="single"/>
          </w:rPr>
          <w:t xml:space="preserve"> – </w:t>
        </w:r>
      </w:ins>
      <w:ins w:id="18" w:author="mgreenbe" w:date="2001-04-05T11:14:00Z">
        <w:r>
          <w:rPr>
            <w:b/>
            <w:bCs/>
            <w:u w:val="single"/>
          </w:rPr>
          <w:t xml:space="preserve">SINGLE </w:t>
        </w:r>
      </w:ins>
      <w:ins w:id="19" w:author="mgreenbe" w:date="2001-04-05T13:14:00Z">
        <w:r>
          <w:rPr>
            <w:b/>
            <w:bCs/>
            <w:u w:val="single"/>
          </w:rPr>
          <w:t>SOURCE OF</w:t>
        </w:r>
      </w:ins>
      <w:ins w:id="20" w:author="mgreenbe" w:date="2001-04-05T11:14:00Z">
        <w:r>
          <w:rPr>
            <w:b/>
            <w:bCs/>
            <w:u w:val="single"/>
          </w:rPr>
          <w:t xml:space="preserve"> COMMODITY INFORMATION</w:t>
        </w:r>
      </w:ins>
      <w:del w:id="21" w:author="mgreenbe" w:date="2001-04-05T10:42:00Z">
        <w:r>
          <w:rPr>
            <w:b/>
            <w:bCs/>
            <w:u w:val="single"/>
          </w:rPr>
          <w:delText>ACCEPTING AND MATCHING COMMODITY INFORMATION AND COMMODITY TRANSACTIONS</w:delText>
        </w:r>
      </w:del>
      <w:r>
        <w:rPr>
          <w:b/>
          <w:bCs/>
          <w:u w:val="single"/>
        </w:rPr>
        <w:t>.</w:t>
      </w:r>
      <w:r>
        <w:rPr/>
        <w:t xml:space="preserve"> </w:t>
      </w:r>
    </w:p>
    <w:p>
      <w:pPr>
        <w:pStyle w:val="Normal"/>
        <w:ind w:firstLine="720" w:end="0"/>
        <w:jc w:val="both"/>
        <w:rPr>
          <w:ins w:id="29" w:author="mgreenbe" w:date="2001-04-05T10:45:00Z"/>
        </w:rPr>
      </w:pPr>
      <w:ins w:id="22" w:author="mgreenbe" w:date="2001-04-05T10:45:00Z">
        <w:r>
          <w:rPr/>
          <w:t>(</w:t>
        </w:r>
      </w:ins>
      <w:ins w:id="23" w:author="mgreenbe" w:date="2001-04-05T10:48:00Z">
        <w:r>
          <w:rPr/>
          <w:t>a</w:t>
        </w:r>
      </w:ins>
      <w:ins w:id="24" w:author="mgreenbe" w:date="2001-04-05T10:45:00Z">
        <w:r>
          <w:rPr/>
          <w:t xml:space="preserve">) User will have access to the Website and Module for purposes of loading Commodity Information into the CommodityHub maintained by CommodityLogic to be subsequently posted to the Module and used to accomplish certain electronic “mid and back office” operations associated with the </w:t>
        </w:r>
      </w:ins>
      <w:ins w:id="25" w:author="mgreenbe" w:date="2001-04-05T10:47:00Z">
        <w:r>
          <w:rPr/>
          <w:t xml:space="preserve">confirmation of </w:t>
        </w:r>
      </w:ins>
      <w:ins w:id="26" w:author="mgreenbe" w:date="2001-04-05T10:45:00Z">
        <w:r>
          <w:rPr/>
          <w:t>the Commodity Transactions for which the Commodity Information has been loaded.  The Commodity Information may be loaded by User for individual Commodity Transactions or for numerous Commodity Transactions having as a common element the commodity forming the basis of the Commodity Transaction.</w:t>
        </w:r>
      </w:ins>
      <w:ins w:id="27" w:author="mgreenbe" w:date="2001-04-05T10:45:00Z">
        <w:r>
          <w:rPr>
            <w:b/>
          </w:rPr>
          <w:t xml:space="preserve"> </w:t>
        </w:r>
      </w:ins>
      <w:ins w:id="28" w:author="mgreenbe" w:date="2001-04-05T10:45:00Z">
        <w:r>
          <w:rPr/>
          <w:t xml:space="preserve">  </w:t>
        </w:r>
      </w:ins>
    </w:p>
    <w:p>
      <w:pPr>
        <w:pStyle w:val="Normal"/>
        <w:ind w:firstLine="720" w:end="0"/>
        <w:jc w:val="both"/>
        <w:rPr>
          <w:del w:id="34" w:author="mgreenbe" w:date="2001-04-05T10:42:00Z"/>
        </w:rPr>
      </w:pPr>
      <w:ins w:id="30" w:author="mgreenbe" w:date="2001-04-05T10:45:00Z">
        <w:r>
          <w:rPr/>
          <w:t xml:space="preserve"> </w:t>
        </w:r>
      </w:ins>
      <w:del w:id="31" w:author="mgreenbe" w:date="2001-04-05T10:42:00Z">
        <w:r>
          <w:rPr/>
          <w:delText xml:space="preserve">(a)  The Module contains an automatic matching function which is programmed to instantly review the Commodity Information loaded into the Module by both User and its Counterparty and, by electronically cross-checking certain pre-determined fields of information, the Module will instantly match the Commodity Information of both parties.  Once the particular Commodity Information from both parties is matched, either through the automatic matching function or in accordance with the provisions of paragraph (c) below, (i) that particular Commodity Information will be classified within the Module as “Confirmed Information”, (ii) the particular Commodity Transaction for which the Commodity Information has been deemed to be Matched Information will be classified within the Module as a “Confirmed </w:delText>
        </w:r>
      </w:del>
      <w:del w:id="32" w:author="mgreenbe" w:date="2001-04-05T10:42:00Z">
        <w:r>
          <w:rPr>
            <w:u w:val="single"/>
          </w:rPr>
          <w:delText>Transaction</w:delText>
        </w:r>
      </w:del>
      <w:del w:id="33" w:author="mgreenbe" w:date="2001-04-05T10:42:00Z">
        <w:r>
          <w:rPr/>
          <w:delText>”, and (iii) neither User nor its Counterparty shall be required to take any further action within the Module to acknowledge or otherwise verify the accuracy of the Confirmed Information or the Confirmed Transaction.  Both User and its Counterparty will be able to print the applicable Confirmed Information as their Transaction Receipt for the particular Confirmed Transaction.</w:delText>
        </w:r>
      </w:del>
    </w:p>
    <w:p>
      <w:pPr>
        <w:pStyle w:val="Normal"/>
        <w:ind w:firstLine="720" w:end="0"/>
        <w:jc w:val="both"/>
        <w:rPr/>
      </w:pPr>
      <w:del w:id="35" w:author="mgreenbe" w:date="2001-04-05T10:42:00Z">
        <w:r>
          <w:rPr/>
          <w:delText xml:space="preserve"> </w:delText>
        </w:r>
      </w:del>
      <w:r>
        <w:rPr/>
        <w:t xml:space="preserve">(b) </w:t>
      </w:r>
      <w:del w:id="36" w:author="mgreenbe" w:date="2001-04-05T10:52:00Z">
        <w:r>
          <w:rPr/>
          <w:delText xml:space="preserve"> </w:delText>
        </w:r>
      </w:del>
      <w:r>
        <w:rPr/>
        <w:t xml:space="preserve">Where Commodity Information for a particular Commodity Transaction has been loaded into the Module by only one of the parties to a Commodity Transaction, such that the automatic matching function </w:t>
      </w:r>
      <w:ins w:id="37" w:author="mgreenbe" w:date="2001-04-05T10:50:00Z">
        <w:r>
          <w:rPr/>
          <w:t xml:space="preserve">described in </w:t>
        </w:r>
      </w:ins>
      <w:ins w:id="38" w:author="mgreenbe" w:date="2001-04-05T13:14:00Z">
        <w:r>
          <w:rPr/>
          <w:t xml:space="preserve">Section 4 </w:t>
        </w:r>
      </w:ins>
      <w:ins w:id="39" w:author="mgreenbe" w:date="2001-04-05T10:50:00Z">
        <w:r>
          <w:rPr/>
          <w:t xml:space="preserve">below </w:t>
        </w:r>
      </w:ins>
      <w:r>
        <w:rPr/>
        <w:t xml:space="preserve">has not been activated, the Commodity Information will be classified within the </w:t>
      </w:r>
      <w:ins w:id="40" w:author="mgreenbe" w:date="2001-04-05T13:15:00Z">
        <w:r>
          <w:rPr/>
          <w:t xml:space="preserve">My Trades area of the </w:t>
        </w:r>
      </w:ins>
      <w:r>
        <w:rPr/>
        <w:t>Module as “</w:t>
      </w:r>
      <w:r>
        <w:rPr>
          <w:u w:val="single"/>
        </w:rPr>
        <w:t>Pending</w:t>
      </w:r>
      <w:del w:id="41" w:author="mgreenbe" w:date="2001-04-05T10:51:00Z">
        <w:r>
          <w:rPr>
            <w:u w:val="single"/>
          </w:rPr>
          <w:delText xml:space="preserve"> Confirmation</w:delText>
        </w:r>
      </w:del>
      <w:ins w:id="42" w:author="mgreenbe" w:date="2001-04-05T10:51:00Z">
        <w:r>
          <w:rPr>
            <w:u w:val="single"/>
          </w:rPr>
          <w:t>,</w:t>
        </w:r>
      </w:ins>
      <w:r>
        <w:rPr/>
        <w:t xml:space="preserve">” </w:t>
      </w:r>
      <w:ins w:id="43" w:author="mgreenbe" w:date="2001-04-05T10:51:00Z">
        <w:r>
          <w:rPr/>
          <w:t xml:space="preserve">thereby indicating that </w:t>
        </w:r>
      </w:ins>
      <w:del w:id="44" w:author="mgreenbe" w:date="2001-04-05T10:51:00Z">
        <w:r>
          <w:rPr/>
          <w:delText xml:space="preserve">and </w:delText>
        </w:r>
      </w:del>
      <w:r>
        <w:rPr/>
        <w:t xml:space="preserve">further action will be required within the Module by one or both of the parties to the Commodity Transaction in order for that particular Commodity Information to attain the status </w:t>
      </w:r>
      <w:ins w:id="45" w:author="mgreenbe" w:date="2001-04-05T13:15:00Z">
        <w:r>
          <w:rPr/>
          <w:t xml:space="preserve">within the Module </w:t>
        </w:r>
      </w:ins>
      <w:r>
        <w:rPr/>
        <w:t xml:space="preserve">of </w:t>
      </w:r>
      <w:ins w:id="46" w:author="mgreenbe" w:date="2001-04-05T10:52:00Z">
        <w:r>
          <w:rPr/>
          <w:t>“</w:t>
        </w:r>
      </w:ins>
      <w:r>
        <w:rPr>
          <w:u w:val="single"/>
          <w:rPrChange w:id="0" w:author="mgreenbe" w:date="2001-04-05T10:52:00Z"/>
        </w:rPr>
        <w:t>Confirmed</w:t>
      </w:r>
      <w:ins w:id="48" w:author="mgreenbe" w:date="2001-04-05T13:15:00Z">
        <w:r>
          <w:rPr>
            <w:u w:val="single"/>
          </w:rPr>
          <w:t>.</w:t>
        </w:r>
      </w:ins>
      <w:ins w:id="49" w:author="mgreenbe" w:date="2001-04-05T10:52:00Z">
        <w:r>
          <w:rPr/>
          <w:t>”</w:t>
        </w:r>
      </w:ins>
      <w:del w:id="50" w:author="mgreenbe" w:date="2001-04-05T10:52:00Z">
        <w:r>
          <w:rPr/>
          <w:delText xml:space="preserve"> Information</w:delText>
        </w:r>
      </w:del>
      <w:del w:id="51" w:author="mgreenbe" w:date="2001-04-05T13:15:00Z">
        <w:r>
          <w:rPr/>
          <w:delText>.</w:delText>
        </w:r>
      </w:del>
      <w:r>
        <w:rPr/>
        <w:t xml:space="preserve">  </w:t>
      </w:r>
    </w:p>
    <w:p>
      <w:pPr>
        <w:pStyle w:val="Normal"/>
        <w:ind w:firstLine="720" w:end="0"/>
        <w:jc w:val="both"/>
        <w:rPr/>
      </w:pPr>
      <w:r>
        <w:rPr/>
        <w:t xml:space="preserve">(c) </w:t>
      </w:r>
      <w:del w:id="52" w:author="mgreenbe" w:date="2001-04-05T10:53:00Z">
        <w:r>
          <w:rPr/>
          <w:delText xml:space="preserve"> </w:delText>
        </w:r>
      </w:del>
      <w:r>
        <w:rPr/>
        <w:t xml:space="preserve">The party who has not loaded its Commodity Information will be able to search </w:t>
      </w:r>
      <w:ins w:id="53" w:author="mgreenbe" w:date="2001-04-05T13:16:00Z">
        <w:r>
          <w:rPr/>
          <w:t xml:space="preserve">the Review Trades area of </w:t>
        </w:r>
      </w:ins>
      <w:del w:id="54" w:author="mgreenbe" w:date="2001-04-05T13:16:00Z">
        <w:r>
          <w:rPr/>
          <w:delText xml:space="preserve">within </w:delText>
        </w:r>
      </w:del>
      <w:r>
        <w:rPr/>
        <w:t xml:space="preserve">the Module for Commodity Information classified as Pending </w:t>
      </w:r>
      <w:del w:id="55" w:author="mgreenbe" w:date="2001-04-05T10:53:00Z">
        <w:r>
          <w:rPr/>
          <w:delText xml:space="preserve">Confirmation  </w:delText>
        </w:r>
      </w:del>
      <w:r>
        <w:rPr/>
        <w:t xml:space="preserve">for the purpose of </w:t>
      </w:r>
      <w:del w:id="56" w:author="mgreenbe" w:date="2001-04-05T10:56:00Z">
        <w:r>
          <w:rPr/>
          <w:delText xml:space="preserve">and </w:delText>
        </w:r>
      </w:del>
      <w:r>
        <w:rPr/>
        <w:t>manually reviewing and confirming or inquiring into the accuracy of the Commodity Information bearing th</w:t>
      </w:r>
      <w:ins w:id="57" w:author="mgreenbe" w:date="2001-04-05T13:16:00Z">
        <w:r>
          <w:rPr/>
          <w:t>e Pending classification</w:t>
        </w:r>
      </w:ins>
      <w:del w:id="58" w:author="mgreenbe" w:date="2001-04-05T13:16:00Z">
        <w:r>
          <w:rPr/>
          <w:delText>is designation</w:delText>
        </w:r>
      </w:del>
      <w:r>
        <w:rPr/>
        <w:t xml:space="preserve">.  If such Commodity Information is accurate and consistent with the terms of the Commodity Transaction entered into by User and its Counterparty, the party </w:t>
      </w:r>
      <w:ins w:id="59" w:author="mgreenbe" w:date="2001-04-05T10:53:00Z">
        <w:r>
          <w:rPr/>
          <w:t xml:space="preserve">taking </w:t>
        </w:r>
      </w:ins>
      <w:del w:id="60" w:author="mgreenbe" w:date="2001-04-05T10:53:00Z">
        <w:r>
          <w:rPr/>
          <w:delText xml:space="preserve">required to take </w:delText>
        </w:r>
      </w:del>
      <w:r>
        <w:rPr/>
        <w:t>action on Commodity Information classified as Pending</w:t>
      </w:r>
      <w:del w:id="61" w:author="mgreenbe" w:date="2001-04-05T10:54:00Z">
        <w:r>
          <w:rPr/>
          <w:delText xml:space="preserve"> Confirmation</w:delText>
        </w:r>
      </w:del>
      <w:r>
        <w:rPr/>
        <w:t xml:space="preserve"> will be able to electronically acknowledge and accept that particular Commodity Information by clicking on the appropriate button or space within the Module, thereby effectively deeming the Commodity Information for the particular Commodity Transaction to be Confirmed </w:t>
      </w:r>
      <w:del w:id="62" w:author="mgreenbe" w:date="2001-04-05T10:54:00Z">
        <w:r>
          <w:rPr/>
          <w:delText xml:space="preserve">Information </w:delText>
        </w:r>
      </w:del>
      <w:r>
        <w:rPr/>
        <w:t xml:space="preserve">and the particular Commodity Transaction </w:t>
      </w:r>
      <w:ins w:id="63" w:author="mgreenbe" w:date="2001-04-05T11:06:00Z">
        <w:r>
          <w:rPr/>
          <w:t xml:space="preserve">will be deemed </w:t>
        </w:r>
      </w:ins>
      <w:r>
        <w:rPr/>
        <w:t xml:space="preserve">to be a </w:t>
      </w:r>
      <w:ins w:id="64" w:author="mgreenbe" w:date="2001-04-05T10:54:00Z">
        <w:r>
          <w:rPr/>
          <w:t>“</w:t>
        </w:r>
      </w:ins>
      <w:r>
        <w:rPr>
          <w:u w:val="single"/>
          <w:rPrChange w:id="0" w:author="mgreenbe" w:date="2001-04-05T10:54:00Z"/>
        </w:rPr>
        <w:t>Confirmed Transaction</w:t>
      </w:r>
      <w:r>
        <w:rPr/>
        <w:t>.</w:t>
      </w:r>
      <w:ins w:id="66" w:author="mgreenbe" w:date="2001-04-05T10:54:00Z">
        <w:r>
          <w:rPr/>
          <w:t>”</w:t>
        </w:r>
      </w:ins>
      <w:r>
        <w:rPr/>
        <w:t xml:space="preserve">  Thereafter, neither User nor its Counterparty will be required to undertake any further action within the Module in relation to that or those particular Commodity Transaction(s).</w:t>
      </w:r>
    </w:p>
    <w:p>
      <w:pPr>
        <w:pStyle w:val="Normal"/>
        <w:ind w:firstLine="720" w:end="0"/>
        <w:jc w:val="both"/>
        <w:rPr/>
      </w:pPr>
      <w:r>
        <w:rPr/>
        <w:t xml:space="preserve">(d) </w:t>
      </w:r>
      <w:del w:id="67" w:author="mgreenbe" w:date="2001-04-05T10:57:00Z">
        <w:r>
          <w:rPr/>
          <w:delText xml:space="preserve"> </w:delText>
        </w:r>
      </w:del>
      <w:r>
        <w:rPr/>
        <w:t xml:space="preserve">If the Commodity Information for a particular Commodity Transaction has been reviewed by the party who has not loaded Commodity Information and been determined to be inaccurate, incomplete or otherwise incorrect in relation to the Commodity Transaction previously entered into by User and its Counterparty or the Commodity Information for a particular Commodity Transaction does not automatically match in accordance with </w:t>
      </w:r>
      <w:ins w:id="68" w:author="mgreenbe" w:date="2001-04-05T13:17:00Z">
        <w:r>
          <w:rPr/>
          <w:t>Section 4</w:t>
        </w:r>
      </w:ins>
      <w:del w:id="69" w:author="mgreenbe" w:date="2001-04-05T13:17:00Z">
        <w:r>
          <w:rPr/>
          <w:delText>paragraph (</w:delText>
        </w:r>
      </w:del>
      <w:del w:id="70" w:author="mgreenbe" w:date="2001-04-05T10:55:00Z">
        <w:r>
          <w:rPr/>
          <w:delText>a</w:delText>
        </w:r>
      </w:del>
      <w:del w:id="71" w:author="mgreenbe" w:date="2001-04-05T13:17:00Z">
        <w:r>
          <w:rPr/>
          <w:delText>)</w:delText>
        </w:r>
      </w:del>
      <w:r>
        <w:rPr/>
        <w:t xml:space="preserve"> </w:t>
      </w:r>
      <w:ins w:id="72" w:author="mgreenbe" w:date="2001-04-05T10:55:00Z">
        <w:r>
          <w:rPr/>
          <w:t>below</w:t>
        </w:r>
      </w:ins>
      <w:del w:id="73" w:author="mgreenbe" w:date="2001-04-05T10:55:00Z">
        <w:r>
          <w:rPr/>
          <w:delText>above</w:delText>
        </w:r>
      </w:del>
      <w:r>
        <w:rPr/>
        <w:t xml:space="preserve">, an inquiry into the accuracy, completeness or other correctness of the Commodity Information for the particular Commodity Transaction </w:t>
      </w:r>
      <w:ins w:id="74" w:author="mgreenbe" w:date="2001-04-05T10:58:00Z">
        <w:r>
          <w:rPr/>
          <w:t>may</w:t>
        </w:r>
      </w:ins>
      <w:del w:id="75" w:author="mgreenbe" w:date="2001-04-05T10:58:00Z">
        <w:r>
          <w:rPr/>
          <w:delText>shall</w:delText>
        </w:r>
      </w:del>
      <w:r>
        <w:rPr/>
        <w:t xml:space="preserve"> be launched.  </w:t>
      </w:r>
      <w:ins w:id="76" w:author="mgreenbe" w:date="2001-04-05T10:59:00Z">
        <w:r>
          <w:rPr/>
          <w:t>If launched, t</w:t>
        </w:r>
      </w:ins>
      <w:del w:id="77" w:author="mgreenbe" w:date="2001-04-05T10:59:00Z">
        <w:r>
          <w:rPr/>
          <w:delText>T</w:delText>
        </w:r>
      </w:del>
      <w:r>
        <w:rPr/>
        <w:t xml:space="preserve">he Commodity Information for that particular Commodity Transaction will then be reclassified </w:t>
      </w:r>
      <w:ins w:id="78" w:author="mgreenbe" w:date="2001-04-05T10:59:00Z">
        <w:r>
          <w:rPr/>
          <w:t xml:space="preserve">within the Module </w:t>
        </w:r>
      </w:ins>
      <w:r>
        <w:rPr/>
        <w:t>as  “</w:t>
      </w:r>
      <w:r>
        <w:rPr>
          <w:u w:val="single"/>
        </w:rPr>
        <w:t>Inquired</w:t>
      </w:r>
      <w:del w:id="79" w:author="mgreenbe" w:date="2001-04-05T10:55:00Z">
        <w:r>
          <w:rPr>
            <w:u w:val="single"/>
          </w:rPr>
          <w:delText xml:space="preserve"> Information</w:delText>
        </w:r>
      </w:del>
      <w:r>
        <w:rPr/>
        <w:t xml:space="preserve">” and that particular Commodity Transaction will be </w:t>
      </w:r>
      <w:ins w:id="80" w:author="mgreenbe" w:date="2001-04-05T11:00:00Z">
        <w:r>
          <w:rPr/>
          <w:t xml:space="preserve">deemed to be </w:t>
        </w:r>
      </w:ins>
      <w:del w:id="81" w:author="mgreenbe" w:date="2001-04-05T11:00:00Z">
        <w:r>
          <w:rPr/>
          <w:delText xml:space="preserve">reclassified within the Module as </w:delText>
        </w:r>
      </w:del>
      <w:r>
        <w:rPr/>
        <w:t>an “</w:t>
      </w:r>
      <w:r>
        <w:rPr>
          <w:u w:val="single"/>
        </w:rPr>
        <w:t>Inquired Transaction.</w:t>
      </w:r>
      <w:r>
        <w:rPr/>
        <w:t xml:space="preserve">”  </w:t>
      </w:r>
      <w:ins w:id="82" w:author="mgreenbe" w:date="2001-04-05T13:17:00Z">
        <w:r>
          <w:rPr/>
          <w:t xml:space="preserve">Commodity Information </w:t>
        </w:r>
      </w:ins>
      <w:del w:id="83" w:author="mgreenbe" w:date="2001-04-05T13:18:00Z">
        <w:r>
          <w:rPr/>
          <w:delText xml:space="preserve">An Inquired Transaction </w:delText>
        </w:r>
      </w:del>
      <w:r>
        <w:rPr/>
        <w:t xml:space="preserve">will remain classified </w:t>
      </w:r>
      <w:ins w:id="84" w:author="mgreenbe" w:date="2001-04-05T13:18:00Z">
        <w:r>
          <w:rPr/>
          <w:t xml:space="preserve">as Inquired </w:t>
        </w:r>
      </w:ins>
      <w:del w:id="85" w:author="mgreenbe" w:date="2001-04-05T13:18:00Z">
        <w:r>
          <w:rPr/>
          <w:delText xml:space="preserve">in this manner </w:delText>
        </w:r>
      </w:del>
      <w:r>
        <w:rPr/>
        <w:t xml:space="preserve">until the earlier to occur of (i) the posting of accurate, complete or otherwise correct Commodity Information to the Module by either User or its Counterparty, such that the automatic matching function within the Module can be activated or (ii) the expiration of a period of </w:t>
      </w:r>
      <w:ins w:id="86" w:author="mgreenbe" w:date="2001-04-05T11:00:00Z">
        <w:r>
          <w:rPr/>
          <w:t>ten (10)</w:t>
        </w:r>
      </w:ins>
      <w:del w:id="87" w:author="mgreenbe" w:date="2001-04-05T11:01:00Z">
        <w:r>
          <w:rPr/>
          <w:delText>three (3)</w:delText>
        </w:r>
      </w:del>
      <w:r>
        <w:rPr/>
        <w:t xml:space="preserve"> Business Days (hereinafter defined) from the date the Commodity Information is classified within the Module as Inquired </w:t>
      </w:r>
      <w:del w:id="88" w:author="mgreenbe" w:date="2001-04-05T11:01:00Z">
        <w:r>
          <w:rPr/>
          <w:delText xml:space="preserve">Information </w:delText>
        </w:r>
      </w:del>
      <w:r>
        <w:rPr/>
        <w:t>(the “</w:t>
      </w:r>
      <w:r>
        <w:rPr>
          <w:u w:val="single"/>
        </w:rPr>
        <w:t xml:space="preserve">Inquiry </w:t>
      </w:r>
      <w:del w:id="89" w:author="mgreenbe" w:date="2001-04-05T11:01:00Z">
        <w:r>
          <w:rPr>
            <w:u w:val="single"/>
          </w:rPr>
          <w:delText xml:space="preserve">Expiration </w:delText>
        </w:r>
      </w:del>
      <w:r>
        <w:rPr>
          <w:u w:val="single"/>
        </w:rPr>
        <w:t>Period</w:t>
      </w:r>
      <w:r>
        <w:rPr/>
        <w:t xml:space="preserve">”).  If the </w:t>
      </w:r>
      <w:ins w:id="90" w:author="mgreenbe" w:date="2001-04-05T11:01:00Z">
        <w:r>
          <w:rPr/>
          <w:t xml:space="preserve">Commodity Information classified as </w:t>
        </w:r>
      </w:ins>
      <w:r>
        <w:rPr/>
        <w:t xml:space="preserve">Inquired </w:t>
      </w:r>
      <w:del w:id="91" w:author="mgreenbe" w:date="2001-04-05T11:01:00Z">
        <w:r>
          <w:rPr/>
          <w:delText xml:space="preserve">Information </w:delText>
        </w:r>
      </w:del>
      <w:r>
        <w:rPr/>
        <w:t xml:space="preserve">is clarified, corrected or otherwise revised by User and its Counterparty by means other than through the use of the Module, such that accurate, complete or otherwise correct Commodity Information for that particular Commodity Transaction </w:t>
      </w:r>
      <w:r>
        <w:rPr>
          <w:b/>
          <w:bCs/>
          <w:u w:val="single"/>
        </w:rPr>
        <w:t>is not</w:t>
      </w:r>
      <w:r>
        <w:rPr/>
        <w:t xml:space="preserve"> obtained by CommodityLogic and posted within the Module for review and acceptance by User </w:t>
      </w:r>
      <w:del w:id="92" w:author="mgreenbe" w:date="2001-04-05T13:19:00Z">
        <w:r>
          <w:rPr/>
          <w:delText xml:space="preserve">(such that the status of the </w:delText>
        </w:r>
      </w:del>
      <w:del w:id="93" w:author="mgreenbe" w:date="2001-04-05T11:02:00Z">
        <w:r>
          <w:rPr/>
          <w:delText xml:space="preserve">Inquired Information can </w:delText>
        </w:r>
      </w:del>
      <w:del w:id="94" w:author="mgreenbe" w:date="2001-04-05T13:19:00Z">
        <w:r>
          <w:rPr/>
          <w:delText>thereafter be changed to Confirmed</w:delText>
        </w:r>
      </w:del>
      <w:del w:id="95" w:author="mgreenbe" w:date="2001-04-05T11:02:00Z">
        <w:r>
          <w:rPr/>
          <w:delText xml:space="preserve"> Information</w:delText>
        </w:r>
      </w:del>
      <w:del w:id="96" w:author="mgreenbe" w:date="2001-04-05T13:19:00Z">
        <w:r>
          <w:rPr/>
          <w:delText>)</w:delText>
        </w:r>
      </w:del>
      <w:r>
        <w:rPr/>
        <w:t xml:space="preserve"> or the Inquiry </w:t>
      </w:r>
      <w:del w:id="97" w:author="mgreenbe" w:date="2001-04-05T11:02:00Z">
        <w:r>
          <w:rPr/>
          <w:delText xml:space="preserve">Expiration </w:delText>
        </w:r>
      </w:del>
      <w:r>
        <w:rPr/>
        <w:t xml:space="preserve">Period has </w:t>
      </w:r>
      <w:ins w:id="98" w:author="mgreenbe" w:date="2001-04-05T11:02:00Z">
        <w:r>
          <w:rPr/>
          <w:t>expired</w:t>
        </w:r>
      </w:ins>
      <w:del w:id="99" w:author="mgreenbe" w:date="2001-04-05T11:02:00Z">
        <w:r>
          <w:rPr/>
          <w:delText>run</w:delText>
        </w:r>
      </w:del>
      <w:r>
        <w:rPr/>
        <w:t xml:space="preserve">, </w:t>
      </w:r>
      <w:del w:id="100" w:author="mgreenbe" w:date="2001-04-05T11:03:00Z">
        <w:r>
          <w:rPr/>
          <w:delText xml:space="preserve">both </w:delText>
        </w:r>
      </w:del>
      <w:r>
        <w:rPr/>
        <w:t xml:space="preserve">the Commodity Information </w:t>
      </w:r>
      <w:del w:id="101" w:author="mgreenbe" w:date="2001-04-05T11:03:00Z">
        <w:r>
          <w:rPr/>
          <w:delText xml:space="preserve">and the associated Commodity Transaction </w:delText>
        </w:r>
      </w:del>
      <w:r>
        <w:rPr/>
        <w:t>will be re-classification within the Module as “</w:t>
      </w:r>
      <w:r>
        <w:rPr>
          <w:u w:val="single"/>
        </w:rPr>
        <w:t>Expired</w:t>
      </w:r>
      <w:del w:id="102" w:author="mgreenbe" w:date="2001-04-05T11:03:00Z">
        <w:r>
          <w:rPr>
            <w:u w:val="single"/>
          </w:rPr>
          <w:delText xml:space="preserve"> Information</w:delText>
        </w:r>
      </w:del>
      <w:r>
        <w:rPr/>
        <w:t xml:space="preserve">” and </w:t>
      </w:r>
      <w:ins w:id="103" w:author="mgreenbe" w:date="2001-04-05T11:03:00Z">
        <w:r>
          <w:rPr/>
          <w:t>that particular Commodity Transaction will be deemed, solely for purposes of the Module and CommodityLogic, to be</w:t>
        </w:r>
      </w:ins>
      <w:del w:id="104" w:author="mgreenbe" w:date="2001-04-05T11:04:00Z">
        <w:r>
          <w:rPr/>
          <w:delText>as</w:delText>
        </w:r>
      </w:del>
      <w:r>
        <w:rPr/>
        <w:t xml:space="preserve"> an “</w:t>
      </w:r>
      <w:r>
        <w:rPr>
          <w:u w:val="single"/>
        </w:rPr>
        <w:t>Expired Transaction</w:t>
      </w:r>
      <w:ins w:id="105" w:author="mgreenbe" w:date="2001-04-05T11:04:00Z">
        <w:r>
          <w:rPr>
            <w:u w:val="single"/>
          </w:rPr>
          <w:t>.</w:t>
        </w:r>
      </w:ins>
      <w:del w:id="106" w:author="mgreenbe" w:date="2001-04-05T11:04:00Z">
        <w:r>
          <w:rPr/>
          <w:delText>,</w:delText>
        </w:r>
      </w:del>
      <w:r>
        <w:rPr/>
        <w:t>”</w:t>
      </w:r>
      <w:del w:id="107" w:author="mgreenbe" w:date="2001-04-05T11:04:00Z">
        <w:r>
          <w:rPr/>
          <w:delText xml:space="preserve"> respectively, when archived by CommodityLogic in accordance with CommodityLogic’s then existing archive and records retention policies</w:delText>
        </w:r>
      </w:del>
      <w:r>
        <w:rPr/>
        <w:t xml:space="preserve">.  Under the foregoing circumstances, it shall be an irrebuttable presumption that the particular Commodity Transaction and associated Commodity Information have been </w:t>
      </w:r>
      <w:ins w:id="108" w:author="mgreenbe" w:date="2001-04-05T13:19:00Z">
        <w:r>
          <w:rPr/>
          <w:t>confirmed</w:t>
        </w:r>
      </w:ins>
      <w:del w:id="109" w:author="mgreenbe" w:date="2001-04-05T13:19:00Z">
        <w:r>
          <w:rPr/>
          <w:delText>matched</w:delText>
        </w:r>
      </w:del>
      <w:r>
        <w:rPr/>
        <w:t xml:space="preserve"> by User and its Counterparty in accordance with the Other Agreements </w:t>
      </w:r>
      <w:ins w:id="110" w:author="mgreenbe" w:date="2001-04-05T13:19:00Z">
        <w:r>
          <w:rPr/>
          <w:t xml:space="preserve">or by some other means </w:t>
        </w:r>
      </w:ins>
      <w:r>
        <w:rPr/>
        <w:t>and not through the use of the Module or the Website.  CommodityLogic shall be entitled to rely upon such presumption for its benefit.</w:t>
      </w:r>
      <w:del w:id="111" w:author="mgreenbe" w:date="2001-04-05T11:05:00Z">
        <w:r>
          <w:rPr/>
          <w:delText xml:space="preserve"> Subsequent to the end of the Inquiry Expiration Period, inquiries within the Module into the accuracy, completeness or correctness of Confirmed Information will not be an available option.</w:delText>
        </w:r>
      </w:del>
      <w:r>
        <w:rPr/>
        <w:t xml:space="preserve">      </w:t>
      </w:r>
    </w:p>
    <w:p>
      <w:pPr>
        <w:pStyle w:val="Normal"/>
        <w:ind w:firstLine="720" w:end="0"/>
        <w:jc w:val="both"/>
        <w:rPr/>
      </w:pPr>
      <w:r>
        <w:rPr/>
        <w:t xml:space="preserve">(e) </w:t>
      </w:r>
      <w:del w:id="112" w:author="mgreenbe" w:date="2001-04-05T11:05:00Z">
        <w:r>
          <w:rPr/>
          <w:delText xml:space="preserve"> </w:delText>
        </w:r>
      </w:del>
      <w:r>
        <w:rPr/>
        <w:t xml:space="preserve">Commodity Information </w:t>
      </w:r>
      <w:ins w:id="113" w:author="mgreenbe" w:date="2001-04-05T11:07:00Z">
        <w:r>
          <w:rPr/>
          <w:t>(1) associated with financial Commodity Transactions</w:t>
        </w:r>
      </w:ins>
      <w:del w:id="114" w:author="mgreenbe" w:date="2001-04-05T11:07:00Z">
        <w:r>
          <w:rPr/>
          <w:delText>for each of the Commodity Transactions</w:delText>
        </w:r>
      </w:del>
      <w:r>
        <w:rPr/>
        <w:t xml:space="preserve"> will remain classified within the Module </w:t>
      </w:r>
      <w:ins w:id="115" w:author="mgreenbe" w:date="2001-04-05T11:06:00Z">
        <w:r>
          <w:rPr/>
          <w:t xml:space="preserve">as </w:t>
        </w:r>
      </w:ins>
      <w:del w:id="116" w:author="mgreenbe" w:date="2001-04-05T11:07:00Z">
        <w:r>
          <w:rPr/>
          <w:delText xml:space="preserve">as </w:delText>
        </w:r>
      </w:del>
      <w:r>
        <w:rPr/>
        <w:t xml:space="preserve">Pending </w:t>
      </w:r>
      <w:del w:id="117" w:author="mgreenbe" w:date="2001-04-05T11:07:00Z">
        <w:r>
          <w:rPr/>
          <w:delText xml:space="preserve">Confirmation </w:delText>
        </w:r>
      </w:del>
      <w:r>
        <w:rPr/>
        <w:t xml:space="preserve">for a period of three (3) Business Days from the date first posted within the Module </w:t>
      </w:r>
      <w:del w:id="118" w:author="mgreenbe" w:date="2001-04-05T11:09:00Z">
        <w:r>
          <w:rPr/>
          <w:delText>by CommodityLogic</w:delText>
        </w:r>
      </w:del>
      <w:ins w:id="119" w:author="mgreenbe" w:date="2001-04-05T11:08:00Z">
        <w:r>
          <w:rPr/>
          <w:t xml:space="preserve">and (2) associated with physical Commodity Transactions will remain classified within the Module as Pending for a period of _________ (__) Business Days from the date first posted within the Module </w:t>
        </w:r>
      </w:ins>
      <w:del w:id="120" w:author="mgreenbe" w:date="2001-04-05T11:09:00Z">
        <w:r>
          <w:rPr/>
          <w:delText xml:space="preserve"> </w:delText>
        </w:r>
      </w:del>
      <w:r>
        <w:rPr/>
        <w:t>(</w:t>
      </w:r>
      <w:ins w:id="121" w:author="mgreenbe" w:date="2001-04-05T11:09:00Z">
        <w:r>
          <w:rPr/>
          <w:t xml:space="preserve">each of the foregoing periods being collectively referred to as </w:t>
        </w:r>
      </w:ins>
      <w:r>
        <w:rPr/>
        <w:t>the “</w:t>
      </w:r>
      <w:ins w:id="122" w:author="mgreenbe" w:date="2001-04-05T11:09:00Z">
        <w:r>
          <w:rPr/>
          <w:t>Pending</w:t>
        </w:r>
      </w:ins>
      <w:del w:id="123" w:author="mgreenbe" w:date="2001-04-05T11:09:00Z">
        <w:r>
          <w:rPr>
            <w:u w:val="single"/>
          </w:rPr>
          <w:delText>Review</w:delText>
        </w:r>
      </w:del>
      <w:r>
        <w:rPr>
          <w:u w:val="single"/>
        </w:rPr>
        <w:t xml:space="preserve"> Period</w:t>
      </w:r>
      <w:r>
        <w:rPr/>
        <w:t xml:space="preserve">”).  Unless User or its Counterparty </w:t>
      </w:r>
      <w:ins w:id="124" w:author="mgreenbe" w:date="2001-04-05T11:10:00Z">
        <w:r>
          <w:rPr/>
          <w:t xml:space="preserve">review and/or </w:t>
        </w:r>
      </w:ins>
      <w:r>
        <w:rPr/>
        <w:t xml:space="preserve">inquire into the Commodity Information in accordance with Section 3(d) above, at the end of the Review Period the Commodity Information for a particular Commodity Transaction (i) will be deemed to have been </w:t>
      </w:r>
      <w:ins w:id="125" w:author="mgreenbe" w:date="2001-04-05T13:20:00Z">
        <w:r>
          <w:rPr/>
          <w:t>approved</w:t>
        </w:r>
      </w:ins>
      <w:del w:id="126" w:author="mgreenbe" w:date="2001-04-05T13:20:00Z">
        <w:r>
          <w:rPr/>
          <w:delText>matched</w:delText>
        </w:r>
      </w:del>
      <w:r>
        <w:rPr/>
        <w:t xml:space="preserve"> by User or its Counterparty and acknowledged as being accurate, complete and otherwise correct in all respects, (ii) will be reclassified within the Module as Confirmed</w:t>
      </w:r>
      <w:del w:id="127" w:author="mgreenbe" w:date="2001-04-05T11:10:00Z">
        <w:r>
          <w:rPr/>
          <w:delText xml:space="preserve"> Information</w:delText>
        </w:r>
      </w:del>
      <w:r>
        <w:rPr/>
        <w:t xml:space="preserve">, and (iii) the particular Commodity Transaction will be </w:t>
      </w:r>
      <w:ins w:id="128" w:author="mgreenbe" w:date="2001-04-05T11:10:00Z">
        <w:r>
          <w:rPr/>
          <w:t xml:space="preserve">deemed to be </w:t>
        </w:r>
      </w:ins>
      <w:del w:id="129" w:author="mgreenbe" w:date="2001-04-05T11:11:00Z">
        <w:r>
          <w:rPr/>
          <w:delText>reclassified within the Module as an</w:delText>
        </w:r>
      </w:del>
      <w:r>
        <w:rPr/>
        <w:t xml:space="preserve"> </w:t>
      </w:r>
      <w:ins w:id="130" w:author="mgreenbe" w:date="2001-04-05T11:11:00Z">
        <w:r>
          <w:rPr/>
          <w:t xml:space="preserve">a </w:t>
        </w:r>
      </w:ins>
      <w:r>
        <w:rPr/>
        <w:t xml:space="preserve">Confirmed Transaction.  </w:t>
      </w:r>
      <w:del w:id="131" w:author="mgreenbe" w:date="2001-04-05T11:11:00Z">
        <w:r>
          <w:rPr/>
          <w:delText>Subsequent to the end of the Review Period, inquiries within the Module into the accuracy, completeness or correctness of Confirmed Information will not be an available option.</w:delText>
        </w:r>
      </w:del>
      <w:r>
        <w:rPr/>
        <w:t xml:space="preserve">  </w:t>
      </w:r>
    </w:p>
    <w:p>
      <w:pPr>
        <w:pStyle w:val="Normal"/>
        <w:ind w:firstLine="720" w:end="0"/>
        <w:jc w:val="both"/>
        <w:rPr>
          <w:ins w:id="134" w:author="mgreenbe" w:date="2001-04-05T11:15:00Z"/>
        </w:rPr>
      </w:pPr>
      <w:r>
        <w:rPr/>
        <w:t>(f)</w:t>
        <w:tab/>
        <w:t>For all purposes of this Annex and the Agreement a “</w:t>
      </w:r>
      <w:r>
        <w:rPr>
          <w:u w:val="single"/>
        </w:rPr>
        <w:t>Business Day</w:t>
      </w:r>
      <w:r>
        <w:rPr/>
        <w:t xml:space="preserve">” shall mean any day that is not a Saturday, Sunday or legally recognized holiday </w:t>
      </w:r>
      <w:ins w:id="132" w:author="mgreenbe" w:date="2001-04-05T13:20:00Z">
        <w:r>
          <w:rPr/>
          <w:t>as determined by CommodityLogic based upon _______________________.</w:t>
        </w:r>
      </w:ins>
      <w:del w:id="133" w:author="mgreenbe" w:date="2001-04-05T13:21:00Z">
        <w:r>
          <w:rPr/>
          <w:delText>by any bank or other financial institution within the jurisdiction under which this Annex and the Agreement are to be interpreted.</w:delText>
        </w:r>
      </w:del>
    </w:p>
    <w:p>
      <w:pPr>
        <w:pStyle w:val="Normal"/>
        <w:ind w:firstLine="720" w:end="0"/>
        <w:jc w:val="both"/>
        <w:rPr>
          <w:ins w:id="139" w:author="mgreenbe" w:date="2001-04-05T10:48:00Z"/>
        </w:rPr>
      </w:pPr>
      <w:ins w:id="135" w:author="mgreenbe" w:date="2001-04-05T11:15:00Z">
        <w:r>
          <w:rPr/>
          <w:t>4.</w:t>
          <w:tab/>
        </w:r>
      </w:ins>
      <w:ins w:id="136" w:author="mgreenbe" w:date="2001-04-05T11:15:00Z">
        <w:r>
          <w:rPr>
            <w:b/>
            <w:bCs/>
            <w:u w:val="single"/>
          </w:rPr>
          <w:t xml:space="preserve">PROCEDURES FOR MODULE USE – DUAL </w:t>
        </w:r>
      </w:ins>
      <w:ins w:id="137" w:author="mgreenbe" w:date="2001-04-05T13:21:00Z">
        <w:r>
          <w:rPr>
            <w:b/>
            <w:bCs/>
            <w:u w:val="single"/>
          </w:rPr>
          <w:t>SOURCES FOR</w:t>
        </w:r>
      </w:ins>
      <w:ins w:id="138" w:author="mgreenbe" w:date="2001-04-05T11:16:00Z">
        <w:r>
          <w:rPr>
            <w:b/>
            <w:bCs/>
            <w:u w:val="single"/>
          </w:rPr>
          <w:t xml:space="preserve"> COMMODITY INFORMATION.</w:t>
        </w:r>
      </w:ins>
    </w:p>
    <w:p>
      <w:pPr>
        <w:pStyle w:val="Normal"/>
        <w:ind w:firstLine="720" w:end="0"/>
        <w:jc w:val="both"/>
        <w:rPr>
          <w:ins w:id="156" w:author="mgreenbe" w:date="2001-04-05T10:48:00Z"/>
        </w:rPr>
      </w:pPr>
      <w:ins w:id="140" w:author="mgreenbe" w:date="2001-04-05T10:48:00Z">
        <w:r>
          <w:rPr/>
          <w:t xml:space="preserve">The Module contains an automatic matching function which is programmed to instantly review the Commodity Information loaded into the Module by both User and its Counterparty and, by electronically cross-checking certain pre-determined fields of information, the Module will instantly match the Commodity Information of both parties.  Once the particular Commodity Information from both parties is matched, either through the automatic matching function or in accordance with the provisions of </w:t>
        </w:r>
      </w:ins>
      <w:ins w:id="141" w:author="mgreenbe" w:date="2001-04-05T13:22:00Z">
        <w:r>
          <w:rPr/>
          <w:t>Section 3</w:t>
        </w:r>
      </w:ins>
      <w:ins w:id="142" w:author="mgreenbe" w:date="2001-04-05T10:49:00Z">
        <w:r>
          <w:rPr/>
          <w:t>(</w:t>
        </w:r>
      </w:ins>
      <w:ins w:id="143" w:author="mgreenbe" w:date="2001-04-05T13:22:00Z">
        <w:r>
          <w:rPr/>
          <w:t>d</w:t>
        </w:r>
      </w:ins>
      <w:ins w:id="144" w:author="mgreenbe" w:date="2001-04-05T10:49:00Z">
        <w:r>
          <w:rPr/>
          <w:t xml:space="preserve">) </w:t>
        </w:r>
      </w:ins>
      <w:ins w:id="145" w:author="mgreenbe" w:date="2001-04-05T11:16:00Z">
        <w:r>
          <w:rPr/>
          <w:t>above,</w:t>
        </w:r>
      </w:ins>
      <w:ins w:id="146" w:author="mgreenbe" w:date="2001-04-05T10:49:00Z">
        <w:r>
          <w:rPr/>
          <w:t xml:space="preserve"> (i) that particular Commodity Information will be classified within the Module as Confirmed, (ii) the particular Commodity Transaction for which the Commodity Information has been </w:t>
        </w:r>
      </w:ins>
      <w:ins w:id="147" w:author="mgreenbe" w:date="2001-04-05T11:17:00Z">
        <w:r>
          <w:rPr/>
          <w:t>matched</w:t>
        </w:r>
      </w:ins>
      <w:ins w:id="148" w:author="mgreenbe" w:date="2001-04-05T10:49:00Z">
        <w:r>
          <w:rPr/>
          <w:t xml:space="preserve"> will be </w:t>
        </w:r>
      </w:ins>
      <w:ins w:id="149" w:author="mgreenbe" w:date="2001-04-05T11:18:00Z">
        <w:r>
          <w:rPr/>
          <w:t xml:space="preserve">deemed to be </w:t>
        </w:r>
      </w:ins>
      <w:ins w:id="150" w:author="mgreenbe" w:date="2001-04-05T10:49:00Z">
        <w:r>
          <w:rPr/>
          <w:t xml:space="preserve">a Confirmed </w:t>
        </w:r>
      </w:ins>
      <w:ins w:id="151" w:author="mgreenbe" w:date="2001-04-05T10:49:00Z">
        <w:r>
          <w:rPr>
            <w:u w:val="single"/>
          </w:rPr>
          <w:t>Transaction</w:t>
        </w:r>
      </w:ins>
      <w:ins w:id="152" w:author="mgreenbe" w:date="2001-04-05T10:49:00Z">
        <w:r>
          <w:rPr/>
          <w:t xml:space="preserve">, and (iii) neither User nor its Counterparty shall be required to take any further action within the Module to acknowledge or otherwise verify the accuracy of the </w:t>
        </w:r>
      </w:ins>
      <w:ins w:id="153" w:author="mgreenbe" w:date="2001-04-05T11:18:00Z">
        <w:r>
          <w:rPr/>
          <w:t>Commodity Information or associated Commodity Transaction</w:t>
        </w:r>
      </w:ins>
      <w:ins w:id="154" w:author="mgreenbe" w:date="2001-04-05T10:49:00Z">
        <w:r>
          <w:rPr/>
          <w:t>.</w:t>
        </w:r>
      </w:ins>
      <w:ins w:id="155" w:author="mgreenbe" w:date="2001-04-05T11:22:00Z">
        <w:r>
          <w:rPr/>
          <w:t xml:space="preserve">  Commodity Information not matched through the automatic matching function will be classified within the Module as Pending and the provisions of Section 3 will be applicable.</w:t>
        </w:r>
      </w:ins>
    </w:p>
    <w:p>
      <w:pPr>
        <w:pStyle w:val="Normal"/>
        <w:ind w:firstLine="720" w:end="0"/>
        <w:jc w:val="both"/>
        <w:rPr/>
      </w:pPr>
      <w:r>
        <w:rPr/>
      </w:r>
    </w:p>
    <w:p>
      <w:pPr>
        <w:pStyle w:val="Normal"/>
        <w:jc w:val="both"/>
        <w:rPr>
          <w:b/>
          <w:bCs/>
        </w:rPr>
      </w:pPr>
      <w:r>
        <w:rPr>
          <w:b/>
          <w:bCs/>
        </w:rPr>
        <w:t>5.</w:t>
        <w:tab/>
      </w:r>
      <w:r>
        <w:rPr>
          <w:b/>
          <w:bCs/>
          <w:u w:val="single"/>
        </w:rPr>
        <w:t>TRANSACTION RECEIPT/</w:t>
      </w:r>
      <w:ins w:id="157" w:author="mgreenbe" w:date="2001-04-05T13:41:00Z">
        <w:r>
          <w:rPr>
            <w:b/>
            <w:bCs/>
            <w:u w:val="single"/>
          </w:rPr>
          <w:t>CONFIRMLOGIC ACCESS PERIOD</w:t>
        </w:r>
      </w:ins>
      <w:del w:id="158" w:author="mgreenbe" w:date="2001-04-05T13:41:00Z">
        <w:r>
          <w:rPr>
            <w:b/>
            <w:bCs/>
            <w:u w:val="single"/>
          </w:rPr>
          <w:delText>FORCE MAJEURE</w:delText>
        </w:r>
      </w:del>
      <w:r>
        <w:rPr>
          <w:b/>
          <w:bCs/>
          <w:u w:val="single"/>
        </w:rPr>
        <w:t>.</w:t>
      </w:r>
    </w:p>
    <w:p>
      <w:pPr>
        <w:pStyle w:val="Normal"/>
        <w:jc w:val="both"/>
        <w:rPr/>
      </w:pPr>
      <w:r>
        <w:rPr>
          <w:b/>
          <w:bCs/>
        </w:rPr>
        <w:tab/>
        <w:t xml:space="preserve">(a)  User has agreed by clicking on this Annex that the </w:t>
      </w:r>
      <w:ins w:id="159" w:author="mgreenbe" w:date="2001-04-05T13:22:00Z">
        <w:r>
          <w:rPr>
            <w:b/>
            <w:bCs/>
          </w:rPr>
          <w:t>presentation</w:t>
        </w:r>
      </w:ins>
      <w:del w:id="160" w:author="mgreenbe" w:date="2001-04-05T13:22:00Z">
        <w:r>
          <w:rPr>
            <w:b/>
            <w:bCs/>
          </w:rPr>
          <w:delText>matching</w:delText>
        </w:r>
      </w:del>
      <w:r>
        <w:rPr>
          <w:b/>
          <w:bCs/>
        </w:rPr>
        <w:t xml:space="preserve"> of the Commodity Information </w:t>
      </w:r>
      <w:del w:id="161" w:author="mgreenbe" w:date="2001-04-05T13:22:00Z">
        <w:r>
          <w:rPr>
            <w:b/>
            <w:bCs/>
          </w:rPr>
          <w:delText xml:space="preserve">and presentation of the Confirmed Information </w:delText>
        </w:r>
      </w:del>
      <w:r>
        <w:rPr>
          <w:b/>
          <w:bCs/>
        </w:rPr>
        <w:t xml:space="preserve">within the Module constitutes a writing </w:t>
      </w:r>
      <w:ins w:id="162" w:author="mgreenbe" w:date="2001-04-05T13:22:00Z">
        <w:r>
          <w:rPr>
            <w:b/>
            <w:bCs/>
          </w:rPr>
          <w:t xml:space="preserve">directed to its Counterparty </w:t>
        </w:r>
      </w:ins>
      <w:r>
        <w:rPr>
          <w:b/>
          <w:bCs/>
        </w:rPr>
        <w:t>and satisfies any s</w:t>
      </w:r>
      <w:ins w:id="163" w:author="mgreenbe" w:date="2001-04-05T13:23:00Z">
        <w:r>
          <w:rPr>
            <w:b/>
            <w:bCs/>
          </w:rPr>
          <w:t>imilar</w:t>
        </w:r>
      </w:ins>
      <w:del w:id="164" w:author="mgreenbe" w:date="2001-04-05T13:23:00Z">
        <w:r>
          <w:rPr>
            <w:b/>
            <w:bCs/>
          </w:rPr>
          <w:delText>uch</w:delText>
        </w:r>
      </w:del>
      <w:r>
        <w:rPr>
          <w:b/>
          <w:bCs/>
        </w:rPr>
        <w:t xml:space="preserve"> requirements that may be set out in the Other Agreements</w:t>
      </w:r>
      <w:ins w:id="165" w:author="mgreenbe" w:date="2001-04-05T13:23:00Z">
        <w:r>
          <w:rPr>
            <w:b/>
            <w:bCs/>
          </w:rPr>
          <w:t xml:space="preserve"> in relation to the confirmation of Commodity Transactions</w:t>
        </w:r>
      </w:ins>
      <w:r>
        <w:rPr>
          <w:b/>
          <w:bCs/>
        </w:rPr>
        <w:t>, whether or not a copy of the Co</w:t>
      </w:r>
      <w:ins w:id="166" w:author="mgreenbe" w:date="2001-04-05T13:23:00Z">
        <w:r>
          <w:rPr>
            <w:b/>
            <w:bCs/>
          </w:rPr>
          <w:t>mmodity</w:t>
        </w:r>
      </w:ins>
      <w:del w:id="167" w:author="mgreenbe" w:date="2001-04-05T13:23:00Z">
        <w:r>
          <w:rPr>
            <w:b/>
            <w:bCs/>
          </w:rPr>
          <w:delText>nfirmed</w:delText>
        </w:r>
      </w:del>
      <w:r>
        <w:rPr>
          <w:b/>
          <w:bCs/>
        </w:rPr>
        <w:t xml:space="preserve"> Information is subsequently physically provided to User by the Counterparty or visa versa</w:t>
      </w:r>
      <w:ins w:id="168" w:author="mgreenbe" w:date="2001-04-05T11:24:00Z">
        <w:r>
          <w:rPr>
            <w:b/>
            <w:bCs/>
          </w:rPr>
          <w:t xml:space="preserve">.  User has further agreed that the classification of Commodity Information within the Module as Confirmed (and the subsequent deeming of a Commodity Transaction to be a Confirmed Transaction), will control over any conflicting terms in any </w:t>
        </w:r>
      </w:ins>
      <w:ins w:id="169" w:author="mgreenbe" w:date="2001-04-05T13:24:00Z">
        <w:r>
          <w:rPr>
            <w:b/>
            <w:bCs/>
          </w:rPr>
          <w:t xml:space="preserve">of the </w:t>
        </w:r>
      </w:ins>
      <w:ins w:id="170" w:author="mgreenbe" w:date="2001-04-05T11:25:00Z">
        <w:r>
          <w:rPr>
            <w:b/>
            <w:bCs/>
          </w:rPr>
          <w:t>Other Agreement</w:t>
        </w:r>
      </w:ins>
      <w:ins w:id="171" w:author="mgreenbe" w:date="2001-04-05T13:24:00Z">
        <w:r>
          <w:rPr>
            <w:b/>
            <w:bCs/>
          </w:rPr>
          <w:t>s</w:t>
        </w:r>
      </w:ins>
      <w:ins w:id="172" w:author="mgreenbe" w:date="2001-04-05T11:25:00Z">
        <w:r>
          <w:rPr>
            <w:b/>
            <w:bCs/>
          </w:rPr>
          <w:t xml:space="preserve">, including, but not limited to, any confirmation of a Commodity Transaction </w:t>
        </w:r>
      </w:ins>
      <w:ins w:id="173" w:author="mgreenbe" w:date="2001-04-05T11:27:00Z">
        <w:r>
          <w:rPr>
            <w:b/>
            <w:bCs/>
          </w:rPr>
          <w:t>by means outside of this Module and CommodityLogic</w:t>
        </w:r>
      </w:ins>
      <w:r>
        <w:rPr>
          <w:b/>
          <w:bCs/>
        </w:rPr>
        <w:t>.</w:t>
      </w:r>
      <w:r>
        <w:rPr/>
        <w:t xml:space="preserve">  User may choose to print from the appropriate screen of the Module a copy of the </w:t>
      </w:r>
      <w:ins w:id="174" w:author="mgreenbe" w:date="2001-04-05T11:23:00Z">
        <w:r>
          <w:rPr/>
          <w:t xml:space="preserve">Commodity Information bearing the </w:t>
        </w:r>
      </w:ins>
      <w:r>
        <w:rPr/>
        <w:t xml:space="preserve">Confirmed </w:t>
      </w:r>
      <w:ins w:id="175" w:author="mgreenbe" w:date="2001-04-05T11:23:00Z">
        <w:r>
          <w:rPr/>
          <w:t>status</w:t>
        </w:r>
      </w:ins>
      <w:del w:id="176" w:author="mgreenbe" w:date="2001-04-05T11:23:00Z">
        <w:r>
          <w:rPr/>
          <w:delText>Information</w:delText>
        </w:r>
      </w:del>
      <w:r>
        <w:rPr/>
        <w:t xml:space="preserve"> in order to have a physical copy of the </w:t>
      </w:r>
      <w:ins w:id="177" w:author="mgreenbe" w:date="2001-04-05T11:23:00Z">
        <w:r>
          <w:rPr/>
          <w:t>Confirmed Transaction</w:t>
        </w:r>
      </w:ins>
      <w:del w:id="178" w:author="mgreenbe" w:date="2001-04-05T11:23:00Z">
        <w:r>
          <w:rPr/>
          <w:delText>Confirmed Information</w:delText>
        </w:r>
      </w:del>
      <w:r>
        <w:rPr/>
        <w:t xml:space="preserve"> for its records (being referred to in this Annex as a “</w:t>
      </w:r>
      <w:r>
        <w:rPr>
          <w:u w:val="single"/>
        </w:rPr>
        <w:t>Transaction Receipt</w:t>
      </w:r>
      <w:r>
        <w:rPr/>
        <w:t xml:space="preserve">”); </w:t>
      </w:r>
      <w:r>
        <w:rPr>
          <w:u w:val="single"/>
        </w:rPr>
        <w:t>provided</w:t>
      </w:r>
      <w:r>
        <w:rPr/>
        <w:t xml:space="preserve">, </w:t>
      </w:r>
      <w:r>
        <w:rPr>
          <w:u w:val="single"/>
        </w:rPr>
        <w:t>however</w:t>
      </w:r>
      <w:r>
        <w:rPr/>
        <w:t xml:space="preserve">, the Transaction Receipt shall be deemed to be a counterpart to the </w:t>
      </w:r>
      <w:ins w:id="179" w:author="mgreenbe" w:date="2001-04-05T11:23:00Z">
        <w:r>
          <w:rPr/>
          <w:t xml:space="preserve">Commodity Information classified as </w:t>
        </w:r>
      </w:ins>
      <w:r>
        <w:rPr/>
        <w:t xml:space="preserve">Confirmed </w:t>
      </w:r>
      <w:ins w:id="180" w:author="mgreenbe" w:date="2001-04-05T11:24:00Z">
        <w:r>
          <w:rPr/>
          <w:t>as</w:t>
        </w:r>
      </w:ins>
      <w:del w:id="181" w:author="mgreenbe" w:date="2001-04-05T11:24:00Z">
        <w:r>
          <w:rPr/>
          <w:delText>Information</w:delText>
        </w:r>
      </w:del>
      <w:r>
        <w:rPr/>
        <w:t xml:space="preserve"> maintained by CommodityLogic.  </w:t>
      </w:r>
    </w:p>
    <w:p>
      <w:pPr>
        <w:pStyle w:val="Normal"/>
        <w:ind w:firstLine="720" w:end="0"/>
        <w:jc w:val="both"/>
        <w:rPr/>
      </w:pPr>
      <w:del w:id="182" w:author="mgreenbe" w:date="2001-04-05T13:36:00Z">
        <w:r>
          <w:rPr/>
          <w:delText xml:space="preserve">(b)  While a force majeure event is ongoing, </w:delText>
        </w:r>
      </w:del>
      <w:del w:id="183" w:author="mgreenbe" w:date="2001-04-05T13:26:00Z">
        <w:r>
          <w:rPr/>
          <w:delText>the party experiencing a force majeure event</w:delText>
        </w:r>
      </w:del>
      <w:del w:id="184" w:author="mgreenbe" w:date="2001-04-05T13:36:00Z">
        <w:r>
          <w:rPr/>
          <w:delText xml:space="preserve"> shall </w:delText>
        </w:r>
      </w:del>
      <w:del w:id="185" w:author="mgreenbe" w:date="2001-04-05T13:25:00Z">
        <w:r>
          <w:rPr/>
          <w:delText>be excused from accessing the Website for purposes of matching Commodity Information for the Commodity Transactions, and</w:delText>
        </w:r>
      </w:del>
      <w:del w:id="186" w:author="mgreenbe" w:date="2001-04-05T13:36:00Z">
        <w:r>
          <w:rPr/>
          <w:delText xml:space="preserve"> CommodityLogic shall suspend the automatic matching provisions of Section 4</w:delText>
        </w:r>
      </w:del>
      <w:del w:id="187" w:author="mgreenbe" w:date="2001-04-05T11:28:00Z">
        <w:r>
          <w:rPr/>
          <w:delText>(e)</w:delText>
        </w:r>
      </w:del>
      <w:del w:id="188" w:author="mgreenbe" w:date="2001-04-05T13:36:00Z">
        <w:r>
          <w:rPr/>
          <w:delText xml:space="preserve"> until the force majeure event has passed, subject only to any agreement for distributing or exchanging the Commodity Information by a means other than through access to or use of the Module</w:delText>
        </w:r>
      </w:del>
      <w:del w:id="189" w:author="mgreenbe" w:date="2001-04-05T11:29:00Z">
        <w:r>
          <w:rPr/>
          <w:delText xml:space="preserve"> as may be agreed to by User and its Counterparty</w:delText>
        </w:r>
      </w:del>
      <w:del w:id="190" w:author="mgreenbe" w:date="2001-04-05T13:36:00Z">
        <w:r>
          <w:rPr/>
          <w:delText>.  Once a force majeure event has passed, the party experiencing a force majeure event shall provide written notice of the termination of the force majeure event to both the other party and CommodityLogic.  Upon receipt of such written notice by CommodityLogic, the provisions of Section 4</w:delText>
        </w:r>
      </w:del>
      <w:del w:id="191" w:author="mgreenbe" w:date="2001-04-05T11:29:00Z">
        <w:r>
          <w:rPr/>
          <w:delText>(e)</w:delText>
        </w:r>
      </w:del>
      <w:del w:id="192" w:author="mgreenbe" w:date="2001-04-05T13:36:00Z">
        <w:r>
          <w:rPr/>
          <w:delText xml:space="preserve"> shall be reinstated and automatic matching of  Commodity Information upon the expiration of the Review Period will occur.  In the absence of written notice to CommodityLogic of the occurrence of a force majeure event, CommodityLogic shall bear no liability for automatic matching of Commodity Transactions in accordance with the provisions of Section 4</w:delText>
        </w:r>
      </w:del>
      <w:del w:id="193" w:author="mgreenbe" w:date="2001-04-05T11:30:00Z">
        <w:r>
          <w:rPr/>
          <w:delText>(e)</w:delText>
        </w:r>
      </w:del>
      <w:del w:id="194" w:author="mgreenbe" w:date="2001-04-05T13:36:00Z">
        <w:r>
          <w:rPr/>
          <w:delText>.  Further, any suspension of the provisions of Section 4</w:delText>
        </w:r>
      </w:del>
      <w:del w:id="195" w:author="mgreenbe" w:date="2001-04-05T11:30:00Z">
        <w:r>
          <w:rPr/>
          <w:delText>(e)</w:delText>
        </w:r>
      </w:del>
      <w:del w:id="196" w:author="mgreenbe" w:date="2001-04-05T13:36:00Z">
        <w:r>
          <w:rPr/>
          <w:delText xml:space="preserve"> subsequent to written notice of a force majeure event shall be effective for a period of thirty (30) days following the receipt of any such notice by CommodityLogic.  Thereafter, unless subsequent notice is provided to extend the foregoing thirty (30) day period concurrent with an ongoing force majeure event, the provisions of Section 4</w:delText>
        </w:r>
      </w:del>
      <w:del w:id="197" w:author="mgreenbe" w:date="2001-04-05T11:30:00Z">
        <w:r>
          <w:rPr/>
          <w:delText xml:space="preserve">(e) </w:delText>
        </w:r>
      </w:del>
      <w:del w:id="198" w:author="mgreenbe" w:date="2001-04-05T13:36:00Z">
        <w:r>
          <w:rPr/>
          <w:delText xml:space="preserve">shall be reinstated.   </w:delText>
        </w:r>
      </w:del>
    </w:p>
    <w:p>
      <w:pPr>
        <w:pStyle w:val="Normal"/>
        <w:ind w:firstLine="720" w:end="0"/>
        <w:jc w:val="both"/>
        <w:rPr>
          <w:del w:id="205" w:author="mgreenbe" w:date="2001-04-05T11:31:00Z"/>
        </w:rPr>
      </w:pPr>
      <w:r>
        <w:rPr/>
        <w:t>(</w:t>
      </w:r>
      <w:ins w:id="199" w:author="mgreenbe" w:date="2001-04-05T13:36:00Z">
        <w:r>
          <w:rPr/>
          <w:t>b</w:t>
        </w:r>
      </w:ins>
      <w:del w:id="200" w:author="mgreenbe" w:date="2001-04-05T13:36:00Z">
        <w:r>
          <w:rPr/>
          <w:delText>c</w:delText>
        </w:r>
      </w:del>
      <w:r>
        <w:rPr/>
        <w:t xml:space="preserve">)  </w:t>
      </w:r>
      <w:r>
        <w:rPr>
          <w:b/>
          <w:bCs/>
        </w:rPr>
        <w:t>The Module is being provided by CommodityLogic to User and its Counterparty solely for the purposes of enabling User and its Counterparty to performing certain actions in relation to the Commodity Transactions and Commodity Information posted within the Module and for no other purposes.</w:t>
      </w:r>
      <w:r>
        <w:rPr/>
        <w:t xml:space="preserve">  For the specific Commodity underlying each particular Commodity Transaction, if additional documentation containing additional terms and conditions are specifically required to be exchanged between User and its Counterparty or, alternatively, if any further action is required to be taken by either User and/or its Counterparty to verify</w:t>
      </w:r>
      <w:ins w:id="201" w:author="mgreenbe" w:date="2001-04-05T11:30:00Z">
        <w:r>
          <w:rPr/>
          <w:t>,</w:t>
        </w:r>
      </w:ins>
      <w:del w:id="202" w:author="mgreenbe" w:date="2001-04-05T11:30:00Z">
        <w:r>
          <w:rPr/>
          <w:delText xml:space="preserve"> or</w:delText>
        </w:r>
      </w:del>
      <w:r>
        <w:rPr/>
        <w:t xml:space="preserve"> acknowledge</w:t>
      </w:r>
      <w:ins w:id="203" w:author="mgreenbe" w:date="2001-04-05T11:31:00Z">
        <w:r>
          <w:rPr/>
          <w:t xml:space="preserve"> or otherwise confirm</w:t>
        </w:r>
      </w:ins>
      <w:r>
        <w:rPr/>
        <w:t xml:space="preserve"> a Commodity Transaction, any such requirements and actions shall be undertaken by User and its Counterparty under the Other Agreements</w:t>
      </w:r>
      <w:ins w:id="204" w:author="mgreenbe" w:date="2001-04-05T11:31:00Z">
        <w:r>
          <w:rPr/>
          <w:t>, subject only to the provisions of Section 5(a) above in relation to Commodity Information bearing the Confirmed classification</w:t>
        </w:r>
      </w:ins>
      <w:r>
        <w:rPr/>
        <w:t xml:space="preserve">.  </w:t>
      </w:r>
    </w:p>
    <w:p>
      <w:pPr>
        <w:pStyle w:val="Normal"/>
        <w:ind w:firstLine="720" w:end="0"/>
        <w:jc w:val="both"/>
        <w:rPr>
          <w:ins w:id="221" w:author="mgreenbe" w:date="2001-04-05T13:36:00Z"/>
        </w:rPr>
      </w:pPr>
      <w:ins w:id="206" w:author="mgreenbe" w:date="2001-04-05T13:36:00Z">
        <w:r>
          <w:rPr/>
          <w:t>(c)</w:t>
          <w:tab/>
          <w:t xml:space="preserve">Notwithstanding the provisions of the ESA regarding the Access Period, Commodity Information </w:t>
        </w:r>
      </w:ins>
      <w:ins w:id="207" w:author="mgreenbe" w:date="2001-04-05T13:38:00Z">
        <w:r>
          <w:rPr/>
          <w:t xml:space="preserve">associated with Commodity Transactions </w:t>
        </w:r>
      </w:ins>
      <w:ins w:id="208" w:author="mgreenbe" w:date="2001-04-05T13:36:00Z">
        <w:r>
          <w:rPr/>
          <w:t xml:space="preserve">will remain accessible to User </w:t>
        </w:r>
      </w:ins>
      <w:ins w:id="209" w:author="mgreenbe" w:date="2001-04-05T13:39:00Z">
        <w:r>
          <w:rPr/>
          <w:t xml:space="preserve">through the Module </w:t>
        </w:r>
      </w:ins>
      <w:ins w:id="210" w:author="mgreenbe" w:date="2001-04-05T13:36:00Z">
        <w:r>
          <w:rPr/>
          <w:t xml:space="preserve">for a period of </w:t>
        </w:r>
      </w:ins>
      <w:ins w:id="211" w:author="mgreenbe" w:date="2001-04-05T13:38:00Z">
        <w:r>
          <w:rPr/>
          <w:t>sixty (60) days following the expiration date of the particular Commodity Transaction (the “</w:t>
        </w:r>
      </w:ins>
      <w:ins w:id="212" w:author="mgreenbe" w:date="2001-04-05T13:38:00Z">
        <w:r>
          <w:rPr>
            <w:u w:val="single"/>
          </w:rPr>
          <w:t>ConfirmLogic Access Period</w:t>
        </w:r>
      </w:ins>
      <w:ins w:id="213" w:author="mgreenbe" w:date="2001-04-05T13:40:00Z">
        <w:r>
          <w:rPr/>
          <w:t>”)</w:t>
        </w:r>
      </w:ins>
      <w:ins w:id="214" w:author="mgreenbe" w:date="2001-04-05T13:36:00Z">
        <w:r>
          <w:rPr/>
          <w:t xml:space="preserve">, provided User remains authorized to access and use the Module.  Following the </w:t>
        </w:r>
      </w:ins>
      <w:ins w:id="215" w:author="mgreenbe" w:date="2001-04-05T13:40:00Z">
        <w:r>
          <w:rPr/>
          <w:t xml:space="preserve">ConfirmLogic </w:t>
        </w:r>
      </w:ins>
      <w:ins w:id="216" w:author="mgreenbe" w:date="2001-04-05T13:36:00Z">
        <w:r>
          <w:rPr/>
          <w:t xml:space="preserve">Access Period, all Commodity Information will be migrated to archives by CommodityLogic in accordance with CommodityLogic’s then current archive and records retention policies.  Once migrated to archives, access by User will no longer be available through the </w:t>
        </w:r>
      </w:ins>
      <w:ins w:id="217" w:author="mgreenbe" w:date="2001-04-05T13:40:00Z">
        <w:r>
          <w:rPr/>
          <w:t>W</w:t>
        </w:r>
      </w:ins>
      <w:ins w:id="218" w:author="mgreenbe" w:date="2001-04-05T13:36:00Z">
        <w:r>
          <w:rPr/>
          <w:t xml:space="preserve">ebsite or the Module.  Once Commodity Information has been archived or User’s rights to access the Website and/or a Module have been terminated prior to the end of the </w:t>
        </w:r>
      </w:ins>
      <w:ins w:id="219" w:author="mgreenbe" w:date="2001-04-05T13:40:00Z">
        <w:r>
          <w:rPr/>
          <w:t xml:space="preserve">ConfirmLogic </w:t>
        </w:r>
      </w:ins>
      <w:ins w:id="220" w:author="mgreenbe" w:date="2001-04-05T13:36:00Z">
        <w:r>
          <w:rPr/>
          <w:t>Access Period, copies of Commodity Information may be provided to User following a written request provided to CommodityLogic from User.  A small fee may be charged by CommodityLogic for copies of any Commodity Information provided by CommodityLogic pursuant to a request by User.</w:t>
        </w:r>
      </w:ins>
    </w:p>
    <w:p>
      <w:pPr>
        <w:pStyle w:val="Normal"/>
        <w:ind w:firstLine="720" w:end="0"/>
        <w:jc w:val="both"/>
        <w:rPr>
          <w:ins w:id="223" w:author="mgreenbe" w:date="2001-04-05T13:36:00Z"/>
        </w:rPr>
      </w:pPr>
      <w:ins w:id="222" w:author="mgreenbe" w:date="2001-04-05T13:36:00Z">
        <w:r>
          <w:rPr/>
        </w:r>
      </w:ins>
    </w:p>
    <w:p>
      <w:pPr>
        <w:pStyle w:val="Normal"/>
        <w:spacing w:before="100" w:after="100"/>
        <w:ind w:firstLine="720" w:end="0"/>
        <w:jc w:val="both"/>
        <w:rPr/>
      </w:pPr>
      <w:r>
        <w:rPr/>
      </w:r>
    </w:p>
    <w:sectPr>
      <w:headerReference w:type="default" r:id="rId2"/>
      <w:headerReference w:type="first" r:id="rId3"/>
      <w:type w:val="nextPage"/>
      <w:pgSz w:w="12240" w:h="15840"/>
      <w:pgMar w:left="1440" w:right="1440" w:gutter="0" w:header="1440" w:top="1496"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00" w:after="10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0"/>
      <w:jc w:val="end"/>
      <w:rPr>
        <w:b/>
        <w:sz w:val="20"/>
        <w:u w:val="single"/>
      </w:rPr>
    </w:pPr>
    <w:r>
      <w:rPr>
        <w:b/>
        <w:sz w:val="20"/>
        <w:u w:val="single"/>
      </w:rPr>
      <w:t>DRAFT 04-05-01</w:t>
    </w:r>
  </w:p>
  <w:p>
    <w:pPr>
      <w:pStyle w:val="Header"/>
      <w:spacing w:before="0" w:after="0"/>
      <w:jc w:val="end"/>
      <w:rPr>
        <w:b/>
        <w:sz w:val="20"/>
        <w:u w:val="single"/>
      </w:rPr>
    </w:pPr>
    <w:r>
      <w:rPr>
        <w:b/>
        <w:sz w:val="20"/>
        <w:u w:val="single"/>
      </w:rPr>
    </w:r>
  </w:p>
</w:hdr>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left" w:pos="720" w:leader="none"/>
        <w:tab w:val="left" w:pos="1440" w:leader="none"/>
        <w:tab w:val="left" w:pos="2160" w:leader="none"/>
        <w:tab w:val="left" w:pos="4320" w:leader="none"/>
        <w:tab w:val="left" w:pos="5040" w:leader="none"/>
        <w:tab w:val="left" w:pos="5760" w:leader="none"/>
        <w:tab w:val="left" w:pos="6480" w:leader="none"/>
      </w:tabs>
      <w:spacing w:before="0" w:after="0"/>
      <w:ind w:hanging="0" w:start="0" w:end="-300"/>
      <w:jc w:val="both"/>
    </w:pPr>
    <w:rPr>
      <w:rFonts w:ascii="Courier New" w:hAnsi="Courier New" w:cs="Courier New"/>
      <w:b/>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US"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widowControl/>
      <w:spacing w:before="0" w:after="0"/>
      <w:ind w:firstLine="720" w:start="0" w:end="0"/>
    </w:pPr>
    <w:rPr>
      <w:color w:val="000000"/>
      <w:szCs w:val="24"/>
    </w:rPr>
  </w:style>
  <w:style w:type="paragraph" w:styleId="BodyTextIndent3">
    <w:name w:val="Body Text Indent 3"/>
    <w:basedOn w:val="Normal"/>
    <w:qFormat/>
    <w:pPr>
      <w:widowControl/>
      <w:spacing w:before="0" w:after="0"/>
      <w:ind w:hanging="720" w:start="720" w:end="0"/>
      <w:jc w:val="both"/>
    </w:pPr>
    <w:rPr>
      <w:color w:val="000000"/>
      <w:szCs w:val="24"/>
    </w:rPr>
  </w:style>
  <w:style w:type="paragraph" w:styleId="BodyTextIndent">
    <w:name w:val="Body Text Indent"/>
    <w:basedOn w:val="Normal"/>
    <w:pPr>
      <w:widowControl/>
      <w:spacing w:before="0" w:after="0"/>
      <w:ind w:hanging="0" w:start="720" w:end="0"/>
      <w:jc w:val="both"/>
    </w:pPr>
    <w:rPr>
      <w:szCs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2001-04-05T13:06:00Z</dcterms:created>
  <dc:creator>Alan B. Aronowitz</dc:creator>
  <dc:description/>
  <dc:language>en-CA</dc:language>
  <cp:lastModifiedBy>mgreenbe</cp:lastModifiedBy>
  <cp:lastPrinted>2001-03-19T12:53:00Z</cp:lastPrinted>
  <dcterms:modified xsi:type="dcterms:W3CDTF">2001-04-05T16:11:00Z</dcterms:modified>
  <cp:revision>5</cp:revision>
  <dc:subject/>
  <dc:title>MODULE 1 - ANNEX I TO ELECTRONIC SA.CLEANV1.083100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PCDOCS ID Info">
    <vt:lpwstr>{filename}</vt:lpwstr>
  </property>
  <property fmtid="{D5CDD505-2E9C-101B-9397-08002B2CF9AE}" pid="4" name="PCDOCS ID Long">
    <vt:lpwstr>501882.4</vt:lpwstr>
  </property>
  <property fmtid="{D5CDD505-2E9C-101B-9397-08002B2CF9AE}" pid="5" name="PCDOCS ID Short">
    <vt:lpwstr>501882.4</vt:lpwstr>
  </property>
</Properties>
</file>