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CIMA Energy, LLC, a Texas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r>
        <w:rPr>
          <w:rFonts w:cs="Arial Narrow" w:ascii="Arial Narrow" w:hAnsi="Arial Narrow"/>
          <w:color w:val="FF0000"/>
          <w:sz w:val="18"/>
        </w:rPr>
        <w:t>100,000</w:t>
      </w:r>
      <w:r>
        <w:rPr>
          <w:rFonts w:cs="Arial Narrow" w:ascii="Arial Narrow" w:hAnsi="Arial Narrow"/>
          <w:sz w:val="18"/>
        </w:rPr>
        <w:t xml:space="preserve">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$1,000,000.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reasonably acceptable to the Customer, or if at any time during the term of this Agreement (and notwithstanding whether a Triggering Event has occurred) a Termination Payment would be owed in respect to all Transactions then outstanding to Company, then Company as the Beneficiary Party may request Customer to establish a Letter of Credit as the Account Party in an amount equal to the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CIMA ENERGY, LLC</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/mnt/main-storage/datasets/enron-docs/doc/CIMA_Energy.doc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is less than $1,000,000, or (b) its minimum net worth falls below $3,500,000.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CIMA Energy, LLC</w:t>
      </w:r>
    </w:p>
    <w:p>
      <w:pPr>
        <w:pStyle w:val="Normal"/>
        <w:jc w:val="both"/>
        <w:rPr>
          <w:rFonts w:ascii="Arial Narrow" w:hAnsi="Arial Narrow" w:cs="Arial Narrow"/>
          <w:sz w:val="18"/>
        </w:rPr>
      </w:pPr>
      <w:r>
        <w:rPr>
          <w:rFonts w:cs="Arial Narrow" w:ascii="Arial Narrow" w:hAnsi="Arial Narrow"/>
          <w:sz w:val="18"/>
        </w:rPr>
        <w:t>1221 McKinney St.</w:t>
      </w:r>
    </w:p>
    <w:p>
      <w:pPr>
        <w:pStyle w:val="Normal"/>
        <w:jc w:val="both"/>
        <w:rPr>
          <w:rFonts w:ascii="Arial Narrow" w:hAnsi="Arial Narrow" w:cs="Arial Narrow"/>
          <w:sz w:val="18"/>
        </w:rPr>
      </w:pPr>
      <w:r>
        <w:rPr>
          <w:rFonts w:cs="Arial Narrow" w:ascii="Arial Narrow" w:hAnsi="Arial Narrow"/>
          <w:sz w:val="18"/>
        </w:rPr>
        <w:t>Suite 4150</w:t>
      </w:r>
    </w:p>
    <w:p>
      <w:pPr>
        <w:pStyle w:val="Normal"/>
        <w:jc w:val="both"/>
        <w:rPr>
          <w:rFonts w:ascii="Arial Narrow" w:hAnsi="Arial Narrow" w:cs="Arial Narrow"/>
          <w:sz w:val="18"/>
        </w:rPr>
      </w:pPr>
      <w:r>
        <w:rPr>
          <w:rFonts w:cs="Arial Narrow" w:ascii="Arial Narrow" w:hAnsi="Arial Narrow"/>
          <w:sz w:val="18"/>
        </w:rPr>
        <w:t>Houston, TX 77010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CIMA Energy, LLC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CIMA Energy, LLC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14"/>
      <w:footerReference w:type="first" r:id="rId15"/>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2001-10-01T17:54:00Z</dcterms:created>
  <dc:creator>dperlin</dc:creator>
  <dc:description/>
  <dc:language>en-CA</dc:language>
  <cp:lastModifiedBy>jrozycki</cp:lastModifiedBy>
  <cp:lastPrinted>2001-10-02T17:22:00Z</cp:lastPrinted>
  <dcterms:modified xsi:type="dcterms:W3CDTF">2001-10-02T19:56:00Z</dcterms:modified>
  <cp:revision>3</cp:revision>
  <dc:subject/>
  <dc:title>ENFOLIO® MASTER FIRM PURCHASE/SALE AGREEMENT</dc:title>
</cp:coreProperties>
</file>