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CHRISTMAS BASKET LIST FOR 2000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Mike Roberts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Matt Rodgers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Chris Hyde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Darren Prager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Charlie Notis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Harvey Freese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Jon Davis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Maryam Golnarghi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Chris McGill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Dave Mayean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JoseMarquez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Rubens Villela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Robin Weeks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Coastal Weather Research Center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i/>
          <w:u w:val="none"/>
        </w:rPr>
        <w:t>Shirley Crenshaw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Move Team-COMPLIMENTARY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Susan Kennedy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Judy Schlesinger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Demonica Liipscomb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Mail Room- 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Help Desk Doug Doring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Facilities Help Desk-COMPLIMENTARY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Marriott- Trina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Housekeeping-COMPLIMENTARY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Vince Kaminski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Kay Chapman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Kim Hillis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Jennifer Burns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Jeffery Shankman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John Lavarato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Dave Delainey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Krishna Krishnarao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Kathy Bass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Carol Moffett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Emeralda  Hinojosa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2000-11-07T13:40:00Z</dcterms:created>
  <dc:creator>KM</dc:creator>
  <dc:description/>
  <dc:language>en-CA</dc:language>
  <cp:lastModifiedBy>KM</cp:lastModifiedBy>
  <cp:lastPrinted>2000-11-10T09:21:00Z</cp:lastPrinted>
  <dcterms:modified xsi:type="dcterms:W3CDTF">2000-11-10T12:52:00Z</dcterms:modified>
  <cp:revision>7</cp:revision>
  <dc:subject/>
  <dc:title>CHRISTMAS BASKET LIST FOR 2000</dc:title>
</cp:coreProperties>
</file>