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Columbia Gas Transmission Corporation                            Sixth Revised Sheet No. 28B</w:t>
      </w:r>
    </w:p>
    <w:p>
      <w:pPr>
        <w:pStyle w:val="Normal"/>
        <w:rPr/>
      </w:pPr>
      <w:r>
        <w:rPr/>
        <w:t>FERC Gas Tariff                                                       Superseding</w:t>
      </w:r>
    </w:p>
    <w:p>
      <w:pPr>
        <w:pStyle w:val="Normal"/>
        <w:rPr/>
      </w:pPr>
      <w:r>
        <w:rPr/>
        <w:t>Second Revised Volume No. 1                                      Fifth Revised Sheet No. 28B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Currently Effective Rates</w:t>
      </w:r>
    </w:p>
    <w:p>
      <w:pPr>
        <w:pStyle w:val="Normal"/>
        <w:rPr/>
      </w:pPr>
      <w:r>
        <w:rPr/>
        <w:t>Applicable to Rate Schedule PAL</w:t>
      </w:r>
    </w:p>
    <w:p>
      <w:pPr>
        <w:pStyle w:val="Normal"/>
        <w:rPr/>
      </w:pPr>
      <w:r>
        <w:rPr/>
        <w:t xml:space="preserve">   </w:t>
      </w:r>
      <w:r>
        <w:rPr/>
        <w:t>Rate Per Dth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</w:t>
      </w:r>
      <w:r>
        <w:rPr/>
        <w:t>Winter Season    Summer Season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Total            Total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Effective        Effective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Daily Rate       Daily Rate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Rate Schedule PAL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Account Balance Charge</w:t>
      </w:r>
    </w:p>
    <w:p>
      <w:pPr>
        <w:pStyle w:val="Normal"/>
        <w:rPr/>
      </w:pPr>
      <w:r>
        <w:rPr/>
        <w:t xml:space="preserve">  </w:t>
      </w:r>
      <w:r>
        <w:rPr/>
        <w:t>Maximum              ¢               19.83           13.57</w:t>
      </w:r>
    </w:p>
    <w:p>
      <w:pPr>
        <w:pStyle w:val="Normal"/>
        <w:rPr/>
      </w:pPr>
      <w:r>
        <w:rPr/>
        <w:t xml:space="preserve">  </w:t>
      </w:r>
      <w:r>
        <w:rPr/>
        <w:t>Minimum              ¢                0.00            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Issued by: Carl W. Levander, Vice President</w:t>
      </w:r>
    </w:p>
    <w:p>
      <w:pPr>
        <w:pStyle w:val="Normal"/>
        <w:rPr/>
      </w:pPr>
      <w:r>
        <w:rPr/>
        <w:t>Issued on: December 28, 2001                                     Effective: February 1, 2002</w:t>
      </w:r>
    </w:p>
    <w:p>
      <w:pPr>
        <w:pStyle w:val="Normal"/>
        <w:rPr/>
      </w:pPr>
      <w:r>
        <w:rPr/>
        <w:t>Issued to comply with order of the Federal Energy Regulatory</w:t>
      </w:r>
    </w:p>
    <w:p>
      <w:pPr>
        <w:pStyle w:val="Normal"/>
        <w:rPr/>
      </w:pPr>
      <w:r>
        <w:rPr/>
        <w:t>Commission, Docket No. RP95-408, et. al., dated April 17, 1997</w:t>
      </w:r>
    </w:p>
    <w:p>
      <w:pPr>
        <w:pStyle w:val="Normal"/>
        <w:rPr/>
      </w:pPr>
      <w:r>
        <w:rPr/>
        <w:t>FERC Cite: 7961044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2002-03-01T19:50:00Z</dcterms:created>
  <dc:creator>cgerman</dc:creator>
  <dc:description/>
  <dc:language>en-CA</dc:language>
  <cp:lastModifiedBy>cgerman</cp:lastModifiedBy>
  <dcterms:modified xsi:type="dcterms:W3CDTF">2002-03-01T19:51:00Z</dcterms:modified>
  <cp:revision>1</cp:revision>
  <dc:subject/>
  <dc:title>Columbia Gas Transmission Corporation                            Sixth Revised Sheet No</dc:title>
</cp:coreProperties>
</file>