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670" w:type="dxa"/>
        <w:jc w:val="start"/>
        <w:tblInd w:w="-342" w:type="dxa"/>
        <w:tblLayout w:type="fixed"/>
        <w:tblCellMar>
          <w:top w:w="0" w:type="dxa"/>
          <w:start w:w="108" w:type="dxa"/>
          <w:bottom w:w="0" w:type="dxa"/>
          <w:end w:w="108" w:type="dxa"/>
        </w:tblCellMar>
      </w:tblPr>
      <w:tblGrid>
        <w:gridCol w:w="1530"/>
        <w:gridCol w:w="6750"/>
        <w:gridCol w:w="6390"/>
      </w:tblGrid>
      <w:tr>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Discussion Items/Countries</w:t>
            </w:r>
          </w:p>
        </w:tc>
        <w:tc>
          <w:tcPr>
            <w:tcW w:w="67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844" w:leader="none"/>
              </w:tabs>
              <w:ind w:start="-18" w:end="0"/>
              <w:rPr/>
            </w:pPr>
            <w:r>
              <w:rPr/>
              <w:t>Central, Eastern Europe and Baltic states  (Poland, Latvia, Lithuania, Bulgaria, Macedonia, Croatia, Estonia, Hungary, Slovak Republic, Slovenia,…)</w:t>
            </w:r>
          </w:p>
        </w:tc>
        <w:tc>
          <w:tcPr>
            <w:tcW w:w="63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844" w:leader="none"/>
              </w:tabs>
              <w:ind w:start="-18" w:end="0"/>
              <w:rPr/>
            </w:pPr>
            <w:r>
              <w:rPr/>
              <w:t>Russia, Commonwealth of Independent States (Soviet Bloc - Armenia, Azerbaijan, Georgia and Kyrgyzstan, Ukraine, …)</w:t>
            </w:r>
          </w:p>
        </w:tc>
      </w:tr>
      <w:tr>
        <w:trPr>
          <w:trHeight w:val="368" w:hRule="atLeast"/>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Background</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End of Sept. 89 Polish PM promises market economy. Reform process and transition begins across these states in 89. Wars in Yugoslavia have plagued region, however three countries are already NATO members (Hungary, Czech Republic, Poland) and six states have already started EU accession talks.  Greatest economic change is growth of private enterprise, accelerated by foreign investment ($80bn).</w:t>
            </w:r>
          </w:p>
        </w:tc>
        <w:tc>
          <w:tcPr>
            <w:tcW w:w="6390" w:type="dxa"/>
            <w:tcBorders>
              <w:top w:val="single" w:sz="4" w:space="0" w:color="000000"/>
              <w:start w:val="single" w:sz="4" w:space="0" w:color="000000"/>
              <w:bottom w:val="single" w:sz="4" w:space="0" w:color="000000"/>
              <w:end w:val="single" w:sz="4" w:space="0" w:color="000000"/>
            </w:tcBorders>
          </w:tcPr>
          <w:p>
            <w:pPr>
              <w:pStyle w:val="Normal"/>
              <w:rPr/>
            </w:pPr>
            <w:r>
              <w:rPr/>
              <w:t>In many transition countries, notably Russia itself, the ruthless and amoral official and criminal elites that communism had nurtured sought, successfully, to seize as much of the wealth and income of the country</w:t>
            </w:r>
          </w:p>
          <w:p>
            <w:pPr>
              <w:pStyle w:val="Normal"/>
              <w:rPr/>
            </w:pPr>
            <w:r>
              <w:rPr/>
              <w:t>as they could.</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Current Fiscal Policy</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Determined stabilisation, liberalisation, structural reform and institutional development have worked =&gt; increased spending on high NPV projects is showing results. Poland has approved stages of cuts to reduce corporate tax rate from 34% to 22% by 2004.  Income tax rates would be cut in stages from 19, 20 and 40% to 18 and 28% in 2002.  View tax cuts as crucial element to stimulate growth and catch up with EU.</w:t>
            </w:r>
          </w:p>
        </w:tc>
        <w:tc>
          <w:tcPr>
            <w:tcW w:w="6390" w:type="dxa"/>
            <w:tcBorders>
              <w:top w:val="single" w:sz="4" w:space="0" w:color="000000"/>
              <w:start w:val="single" w:sz="4" w:space="0" w:color="000000"/>
              <w:bottom w:val="single" w:sz="4" w:space="0" w:color="000000"/>
              <w:end w:val="single" w:sz="4" w:space="0" w:color="000000"/>
            </w:tcBorders>
          </w:tcPr>
          <w:p>
            <w:pPr>
              <w:pStyle w:val="Normal"/>
              <w:rPr/>
            </w:pPr>
            <w:r>
              <w:rPr/>
              <w:t>Fewer reforms, lack in social and human capital infrastructure, and porr backing from existing political and social culture. Privatisation of valuable</w:t>
            </w:r>
          </w:p>
          <w:p>
            <w:pPr>
              <w:pStyle w:val="Normal"/>
              <w:rPr/>
            </w:pPr>
            <w:r>
              <w:rPr/>
              <w:t>assets at risibly low prices, filling personal coffers with the difference.</w:t>
            </w:r>
          </w:p>
        </w:tc>
      </w:tr>
      <w:tr>
        <w:trPr>
          <w:trHeight w:val="233" w:hRule="atLeast"/>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Current Mon P</w:t>
            </w:r>
          </w:p>
        </w:tc>
        <w:tc>
          <w:tcPr>
            <w:tcW w:w="67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Unemployment</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Poland 10%, Czech Republic 7%, Slovak Republic 14%, Romania 9%</w:t>
            </w:r>
          </w:p>
        </w:tc>
        <w:tc>
          <w:tcPr>
            <w:tcW w:w="6390" w:type="dxa"/>
            <w:tcBorders>
              <w:top w:val="single" w:sz="4" w:space="0" w:color="000000"/>
              <w:start w:val="single" w:sz="4" w:space="0" w:color="000000"/>
              <w:bottom w:val="single" w:sz="4" w:space="0" w:color="000000"/>
              <w:end w:val="single" w:sz="4" w:space="0" w:color="000000"/>
            </w:tcBorders>
          </w:tcPr>
          <w:p>
            <w:pPr>
              <w:pStyle w:val="Normal"/>
              <w:rPr/>
            </w:pPr>
            <w:r>
              <w:rPr/>
              <w:t>Russia  11.5% with considerable underemployment.</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Inflation</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Poland 11%, Czech Republic 10.7%, Slovak Republic 7.4%, Romania 41%.</w:t>
            </w:r>
          </w:p>
        </w:tc>
        <w:tc>
          <w:tcPr>
            <w:tcW w:w="6390" w:type="dxa"/>
            <w:tcBorders>
              <w:top w:val="single" w:sz="4" w:space="0" w:color="000000"/>
              <w:start w:val="single" w:sz="4" w:space="0" w:color="000000"/>
              <w:bottom w:val="single" w:sz="4" w:space="0" w:color="000000"/>
              <w:end w:val="single" w:sz="4" w:space="0" w:color="000000"/>
            </w:tcBorders>
          </w:tcPr>
          <w:p>
            <w:pPr>
              <w:pStyle w:val="Normal"/>
              <w:rPr/>
            </w:pPr>
            <w:r>
              <w:rPr/>
              <w:t>Like Russia, most states have had (or continue to have) runaway inflation. Highest inflation in the world is currently is in Montenegro.</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GDP/Growth/Productivity</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95% of o/p at 89 levels.  Poland Real GDP 17% &gt; 89 levels</w:t>
            </w:r>
          </w:p>
          <w:p>
            <w:pPr>
              <w:pStyle w:val="Normal"/>
              <w:rPr/>
            </w:pPr>
            <w:r>
              <w:rPr/>
              <w:t>In 98, Latvia, down 41%, Lithuania, down 35 %, Bulgaria, down 34 %, and Macedonia, down 28%.  However, several years of consistent growth - not just Poland, but also Croatia, Estonia, Hungary, Latvia, Lithuania, the Slovak Republic and Slovenia.  (See Table below)</w:t>
            </w:r>
          </w:p>
        </w:tc>
        <w:tc>
          <w:tcPr>
            <w:tcW w:w="6390" w:type="dxa"/>
            <w:tcBorders>
              <w:top w:val="single" w:sz="4" w:space="0" w:color="000000"/>
              <w:start w:val="single" w:sz="4" w:space="0" w:color="000000"/>
              <w:bottom w:val="single" w:sz="4" w:space="0" w:color="000000"/>
              <w:end w:val="single" w:sz="4" w:space="0" w:color="000000"/>
            </w:tcBorders>
          </w:tcPr>
          <w:p>
            <w:pPr>
              <w:pStyle w:val="Normal"/>
              <w:rPr/>
            </w:pPr>
            <w:r>
              <w:rPr/>
              <w:t>50% of economic o/p at 89 levels.  Russia –ve or zero growth, except for a paltry 0.8% in 97</w:t>
            </w:r>
          </w:p>
          <w:p>
            <w:pPr>
              <w:pStyle w:val="Normal"/>
              <w:rPr/>
            </w:pPr>
            <w:r>
              <w:rPr/>
              <w:t>9 / 12 countries have lost 40 % or more of their pre-reform output. The worst performers – Georgia and Ukraine - have lost some two-thirds. Strong and steady growth has been registered in recent years only by Armenia, Azerbaijan, Georgia and Kyrgyzstan.</w:t>
            </w:r>
          </w:p>
        </w:tc>
      </w:tr>
      <w:tr>
        <w:trPr>
          <w:trHeight w:val="233" w:hRule="atLeast"/>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Exch. Policy</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6 countries in region currently in talks to join EU (Czech Republic, Cyprus, Estonia, Hungary, Poland and Slovenia) with 6 others preparing to begin talks (Bulgaria, Latvia, Lithuania, Malta, Romania and Slovakia).</w:t>
            </w:r>
          </w:p>
        </w:tc>
        <w:tc>
          <w:tcPr>
            <w:tcW w:w="63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Trade</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Liberalized trade</w:t>
            </w:r>
          </w:p>
        </w:tc>
        <w:tc>
          <w:tcPr>
            <w:tcW w:w="6390" w:type="dxa"/>
            <w:tcBorders>
              <w:top w:val="single" w:sz="4" w:space="0" w:color="000000"/>
              <w:start w:val="single" w:sz="4" w:space="0" w:color="000000"/>
              <w:bottom w:val="single" w:sz="4" w:space="0" w:color="000000"/>
              <w:end w:val="single" w:sz="4" w:space="0" w:color="000000"/>
            </w:tcBorders>
          </w:tcPr>
          <w:p>
            <w:pPr>
              <w:pStyle w:val="Normal"/>
              <w:rPr/>
            </w:pPr>
            <w:r>
              <w:rPr/>
              <w:t>The biggest source of wealth in post-Soviet Russia was commodity exports, subsidised credit and food imports.  In 1992 a few state enterprise managers amassed $24bn (or 30% of Russian gross domestic product) from their ability to obtain commodities at controlled prices</w:t>
            </w:r>
          </w:p>
        </w:tc>
      </w:tr>
      <w:tr>
        <w:trPr>
          <w:trHeight w:val="647" w:hRule="atLeast"/>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Political Situation</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Reforms worked better as length and intensity of the communist experience survived about 4 decades, at times overlaid upon relatively advanced market economies, much shorter than the CIS states.  Also the end of communism was seen as liberation.</w:t>
            </w:r>
          </w:p>
        </w:tc>
        <w:tc>
          <w:tcPr>
            <w:tcW w:w="6390" w:type="dxa"/>
            <w:tcBorders>
              <w:top w:val="single" w:sz="4" w:space="0" w:color="000000"/>
              <w:start w:val="single" w:sz="4" w:space="0" w:color="000000"/>
              <w:bottom w:val="single" w:sz="4" w:space="0" w:color="000000"/>
              <w:end w:val="single" w:sz="4" w:space="0" w:color="000000"/>
            </w:tcBorders>
          </w:tcPr>
          <w:p>
            <w:pPr>
              <w:pStyle w:val="Normal"/>
              <w:rPr/>
            </w:pPr>
            <w:r>
              <w:rPr/>
              <w:t>Social culture saw end of communism as defeat, as communism was even more entrenched, lasting for seven decades and built upon an underdeveloped foundation.</w:t>
            </w:r>
          </w:p>
        </w:tc>
      </w:tr>
      <w:tr>
        <w:trPr>
          <w:trHeight w:val="278" w:hRule="atLeast"/>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CapitalMobility</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Governments wary about surrendering control of state-owned banks.  In fast-track economies such as Hungary, Estonia and Poland fast growth has been accompanied by privatization of state-owned banks through sales of large stakes to foreign investors.  Looking to foreign groups with capital and know-how to modernize banks.  In Slovakia, the fragile, state-run bank is seen as a competitive disadvantage and is hurting the Slovak economy.  Foreign banks share of the banking market in Central and Eastern Europe has jumped from 20% to 32%.</w:t>
            </w:r>
          </w:p>
        </w:tc>
        <w:tc>
          <w:tcPr>
            <w:tcW w:w="6390" w:type="dxa"/>
            <w:tcBorders>
              <w:top w:val="single" w:sz="4" w:space="0" w:color="000000"/>
              <w:start w:val="single" w:sz="4" w:space="0" w:color="000000"/>
              <w:bottom w:val="single" w:sz="4" w:space="0" w:color="000000"/>
              <w:end w:val="single" w:sz="4" w:space="0" w:color="000000"/>
            </w:tcBorders>
          </w:tcPr>
          <w:p>
            <w:pPr>
              <w:pStyle w:val="Normal"/>
              <w:rPr/>
            </w:pPr>
            <w:r>
              <w:rPr/>
              <w:t>People store their wealth in foreign currency, creating a black market.</w:t>
            </w:r>
          </w:p>
        </w:tc>
      </w:tr>
      <w:tr>
        <w:trPr>
          <w:trHeight w:val="647" w:hRule="atLeast"/>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Short Run /Threats/</w:t>
            </w:r>
          </w:p>
          <w:p>
            <w:pPr>
              <w:pStyle w:val="Normal"/>
              <w:rPr/>
            </w:pPr>
            <w:r>
              <w:rPr/>
              <w:t>Possible Solutions</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More effective current policies: Privatisation; enterprise restructuring; price liberalisation, trade liberalisation, introduction of competition policy, banking reform; and development of securities markets.</w:t>
            </w:r>
          </w:p>
          <w:p>
            <w:pPr>
              <w:pStyle w:val="Normal"/>
              <w:rPr/>
            </w:pPr>
            <w:r>
              <w:rPr/>
              <w:t>Threats: Reforms based on proximity to Western Europe, so greater reforms in central parts.  Eastern parts may slip back into earlier problems unless they actively pursue more reforms.</w:t>
            </w:r>
          </w:p>
        </w:tc>
        <w:tc>
          <w:tcPr>
            <w:tcW w:w="6390" w:type="dxa"/>
            <w:tcBorders>
              <w:top w:val="single" w:sz="4" w:space="0" w:color="000000"/>
              <w:start w:val="single" w:sz="4" w:space="0" w:color="000000"/>
              <w:bottom w:val="single" w:sz="4" w:space="0" w:color="000000"/>
              <w:end w:val="single" w:sz="4" w:space="0" w:color="000000"/>
            </w:tcBorders>
          </w:tcPr>
          <w:p>
            <w:pPr>
              <w:pStyle w:val="Normal"/>
              <w:rPr/>
            </w:pPr>
            <w:r>
              <w:rPr/>
              <w:t>Corruption and the black market economy. The symbiosis of private property with illegal power has had dire effects upon the legitimacy of the market economy and of the post- communist state.</w:t>
            </w:r>
          </w:p>
          <w:p>
            <w:pPr>
              <w:pStyle w:val="Normal"/>
              <w:rPr/>
            </w:pPr>
            <w:r>
              <w:rPr/>
              <w:t>Need to use Chinese method of gradual and sustained reform, instead of “shock” treatment.  Reduce black market economy by controlling inflation</w:t>
            </w:r>
          </w:p>
        </w:tc>
      </w:tr>
      <w:tr>
        <w:trPr>
          <w:trHeight w:val="647" w:hRule="atLeast"/>
        </w:trPr>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Long Run/Threats/</w:t>
            </w:r>
          </w:p>
          <w:p>
            <w:pPr>
              <w:pStyle w:val="Normal"/>
              <w:rPr/>
            </w:pPr>
            <w:r>
              <w:rPr/>
              <w:t>Possible Solutions</w:t>
            </w:r>
          </w:p>
        </w:tc>
        <w:tc>
          <w:tcPr>
            <w:tcW w:w="6750" w:type="dxa"/>
            <w:tcBorders>
              <w:top w:val="single" w:sz="4" w:space="0" w:color="000000"/>
              <w:start w:val="single" w:sz="4" w:space="0" w:color="000000"/>
              <w:bottom w:val="single" w:sz="4" w:space="0" w:color="000000"/>
              <w:end w:val="single" w:sz="4" w:space="0" w:color="000000"/>
            </w:tcBorders>
          </w:tcPr>
          <w:p>
            <w:pPr>
              <w:pStyle w:val="Normal"/>
              <w:rPr/>
            </w:pPr>
            <w:r>
              <w:rPr/>
              <w:t>Market-oriented reforms, combined with social reforms and institutional strengthening have worked to turn former socialist, centrally planned economies around and can put them on a sustainable path of economic growth and social inclusion</w:t>
            </w:r>
          </w:p>
        </w:tc>
        <w:tc>
          <w:tcPr>
            <w:tcW w:w="6390" w:type="dxa"/>
            <w:tcBorders>
              <w:top w:val="single" w:sz="4" w:space="0" w:color="000000"/>
              <w:start w:val="single" w:sz="4" w:space="0" w:color="000000"/>
              <w:bottom w:val="single" w:sz="4" w:space="0" w:color="000000"/>
              <w:end w:val="single" w:sz="4" w:space="0" w:color="000000"/>
            </w:tcBorders>
          </w:tcPr>
          <w:p>
            <w:pPr>
              <w:pStyle w:val="Normal"/>
              <w:rPr/>
            </w:pPr>
            <w:r>
              <w:rPr/>
              <w:t>Problems of corporate governance; of social and organisational capital; and of the institutional and legal infrastructure required to make an effective market economy.</w:t>
            </w:r>
          </w:p>
        </w:tc>
      </w:tr>
    </w:tbl>
    <w:p>
      <w:pPr>
        <w:pStyle w:val="Normal"/>
        <w:rPr/>
      </w:pPr>
      <w:r>
        <w:rPr/>
      </w:r>
    </w:p>
    <w:p>
      <w:pPr>
        <w:pStyle w:val="Normal"/>
        <w:rPr/>
      </w:pPr>
      <w:r>
        <w:rPr/>
      </w:r>
    </w:p>
    <w:tbl>
      <w:tblPr>
        <w:tblW w:w="11543" w:type="dxa"/>
        <w:jc w:val="start"/>
        <w:tblInd w:w="0" w:type="dxa"/>
        <w:tblLayout w:type="fixed"/>
        <w:tblCellMar>
          <w:top w:w="0" w:type="dxa"/>
          <w:start w:w="108" w:type="dxa"/>
          <w:bottom w:w="0" w:type="dxa"/>
          <w:end w:w="108" w:type="dxa"/>
        </w:tblCellMar>
      </w:tblPr>
      <w:tblGrid>
        <w:gridCol w:w="2885"/>
        <w:gridCol w:w="2886"/>
        <w:gridCol w:w="2886"/>
        <w:gridCol w:w="2886"/>
      </w:tblGrid>
      <w:tr>
        <w:trPr/>
        <w:tc>
          <w:tcPr>
            <w:tcW w:w="2885"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16"/>
              </w:rPr>
            </w:pPr>
            <w:r>
              <w:rPr>
                <w:b/>
                <w:bCs/>
                <w:sz w:val="16"/>
              </w:rPr>
            </w:r>
          </w:p>
        </w:tc>
        <w:tc>
          <w:tcPr>
            <w:tcW w:w="2886" w:type="dxa"/>
            <w:tcBorders>
              <w:top w:val="single" w:sz="4" w:space="0" w:color="000000"/>
              <w:start w:val="single" w:sz="4" w:space="0" w:color="000000"/>
              <w:bottom w:val="single" w:sz="4" w:space="0" w:color="000000"/>
              <w:end w:val="single" w:sz="4" w:space="0" w:color="000000"/>
            </w:tcBorders>
          </w:tcPr>
          <w:p>
            <w:pPr>
              <w:pStyle w:val="Normal"/>
              <w:rPr>
                <w:b/>
                <w:bCs/>
                <w:sz w:val="16"/>
              </w:rPr>
            </w:pPr>
            <w:r>
              <w:rPr>
                <w:b/>
                <w:bCs/>
                <w:sz w:val="16"/>
              </w:rPr>
              <w:t>Real GDP Growth – 1998</w:t>
            </w:r>
          </w:p>
        </w:tc>
        <w:tc>
          <w:tcPr>
            <w:tcW w:w="2886" w:type="dxa"/>
            <w:tcBorders>
              <w:top w:val="single" w:sz="4" w:space="0" w:color="000000"/>
              <w:start w:val="single" w:sz="4" w:space="0" w:color="000000"/>
              <w:bottom w:val="single" w:sz="4" w:space="0" w:color="000000"/>
              <w:end w:val="single" w:sz="4" w:space="0" w:color="000000"/>
            </w:tcBorders>
          </w:tcPr>
          <w:p>
            <w:pPr>
              <w:pStyle w:val="Normal"/>
              <w:rPr>
                <w:b/>
                <w:bCs/>
                <w:sz w:val="16"/>
              </w:rPr>
            </w:pPr>
            <w:r>
              <w:rPr>
                <w:b/>
                <w:bCs/>
                <w:sz w:val="16"/>
              </w:rPr>
              <w:t>Real GDP Growth – 1999</w:t>
            </w:r>
          </w:p>
        </w:tc>
        <w:tc>
          <w:tcPr>
            <w:tcW w:w="2886" w:type="dxa"/>
            <w:tcBorders>
              <w:top w:val="single" w:sz="4" w:space="0" w:color="000000"/>
              <w:start w:val="single" w:sz="4" w:space="0" w:color="000000"/>
              <w:bottom w:val="single" w:sz="4" w:space="0" w:color="000000"/>
              <w:end w:val="single" w:sz="4" w:space="0" w:color="000000"/>
            </w:tcBorders>
          </w:tcPr>
          <w:p>
            <w:pPr>
              <w:pStyle w:val="Normal"/>
              <w:rPr>
                <w:b/>
                <w:bCs/>
                <w:sz w:val="16"/>
              </w:rPr>
            </w:pPr>
            <w:r>
              <w:rPr>
                <w:b/>
                <w:bCs/>
                <w:sz w:val="16"/>
              </w:rPr>
              <w:t>Estimate level GDP vs 1989</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Albania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8.0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8.0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86</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Bulgaria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3.5</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0.0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66</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Croatia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2.3</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-0.5</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78</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Czech Republic</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-2.3</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0.0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95</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Estonia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0.0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76</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FYR Macedonia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2.9</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0.0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72</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Hungary</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5.1</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95</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Latvia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3.6</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1.5</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59</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Lithuania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5.2</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0.0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65</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Poland</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4.6</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3.5</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117</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Romania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-7.3</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76</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Slovak Republic</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4.4</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1.6</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100</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Slovenia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3.9</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3.5</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104</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b/>
                <w:bCs/>
                <w:sz w:val="16"/>
              </w:rPr>
            </w:pPr>
            <w:r>
              <w:rPr>
                <w:b/>
                <w:bCs/>
                <w:sz w:val="16"/>
              </w:rPr>
              <w:t>Central/Eastern Europe/Baltic States</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b/>
                <w:bCs/>
                <w:sz w:val="16"/>
              </w:rPr>
            </w:pPr>
            <w:r>
              <w:rPr>
                <w:b/>
                <w:bCs/>
                <w:sz w:val="16"/>
              </w:rPr>
              <w:t>2.4</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b/>
                <w:bCs/>
                <w:sz w:val="16"/>
              </w:rPr>
            </w:pPr>
            <w:r>
              <w:rPr>
                <w:b/>
                <w:bCs/>
                <w:sz w:val="16"/>
              </w:rPr>
              <w:t>1.6</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b/>
                <w:bCs/>
                <w:sz w:val="16"/>
              </w:rPr>
            </w:pPr>
            <w:r>
              <w:rPr>
                <w:b/>
                <w:bCs/>
                <w:sz w:val="16"/>
              </w:rPr>
              <w:t>95</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Armenia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7.2</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41</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Azerbaijan</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10.1</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3.7</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44</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Belarus</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8.3</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1.5</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78</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Georgia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2.9</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33</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Kazakhstan</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-2.5</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-1.7</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61</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Kyrgyzstan</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1.8</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0.0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60</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Moldova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-8.6</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-5.0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32</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Russia</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-4.6</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0.0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55</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Tajikistan</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5.3</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5.0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42</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Turkmenistan</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4.2</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17.0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44</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Ukraine</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-1.7</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-2.5</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37</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Uzbekistan</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3.3</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90</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Commonwealth of Independent States</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-3.5</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0.0</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53</w:t>
            </w:r>
          </w:p>
        </w:tc>
      </w:tr>
      <w:tr>
        <w:trPr/>
        <w:tc>
          <w:tcPr>
            <w:tcW w:w="2885" w:type="dxa"/>
            <w:tcBorders>
              <w:top w:val="single" w:sz="4" w:space="0" w:color="000000"/>
              <w:start w:val="single" w:sz="4" w:space="0" w:color="000000"/>
              <w:bottom w:val="single" w:sz="4" w:space="0" w:color="000000"/>
              <w:end w:val="single" w:sz="4" w:space="0" w:color="000000"/>
            </w:tcBorders>
          </w:tcPr>
          <w:p>
            <w:pPr>
              <w:pStyle w:val="Normal"/>
              <w:rPr>
                <w:b/>
                <w:bCs/>
                <w:sz w:val="16"/>
              </w:rPr>
            </w:pPr>
            <w:r>
              <w:rPr>
                <w:b/>
                <w:bCs/>
                <w:sz w:val="16"/>
              </w:rPr>
              <w:t>Central/Eastern Europe, Baltic States, CIS</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b/>
                <w:bCs/>
                <w:sz w:val="16"/>
              </w:rPr>
            </w:pPr>
            <w:r>
              <w:rPr>
                <w:b/>
                <w:bCs/>
                <w:sz w:val="16"/>
              </w:rPr>
              <w:t>-1.2</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b/>
                <w:bCs/>
                <w:sz w:val="16"/>
              </w:rPr>
            </w:pPr>
            <w:r>
              <w:rPr>
                <w:b/>
                <w:bCs/>
                <w:sz w:val="16"/>
              </w:rPr>
              <w:t>0.8</w:t>
            </w:r>
          </w:p>
        </w:tc>
        <w:tc>
          <w:tcPr>
            <w:tcW w:w="2886" w:type="dxa"/>
            <w:tcBorders>
              <w:top w:val="single" w:sz="4" w:space="0" w:color="000000"/>
              <w:start w:val="single" w:sz="4" w:space="0" w:color="000000"/>
              <w:bottom w:val="single" w:sz="4" w:space="0" w:color="000000"/>
              <w:end w:val="single" w:sz="4" w:space="0" w:color="000000"/>
            </w:tcBorders>
          </w:tcPr>
          <w:p>
            <w:pPr>
              <w:pStyle w:val="Normal"/>
              <w:jc w:val="center"/>
              <w:rPr>
                <w:b/>
                <w:bCs/>
                <w:sz w:val="16"/>
              </w:rPr>
            </w:pPr>
            <w:r>
              <w:rPr>
                <w:b/>
                <w:bCs/>
                <w:sz w:val="16"/>
              </w:rPr>
              <w:t>65</w:t>
            </w:r>
          </w:p>
        </w:tc>
      </w:tr>
    </w:tbl>
    <w:p>
      <w:pPr>
        <w:pStyle w:val="Normal"/>
        <w:rPr/>
      </w:pPr>
      <w:r>
        <w:rPr/>
      </w:r>
    </w:p>
    <w:sectPr>
      <w:type w:val="nextPage"/>
      <w:pgSz w:orient="landscape" w:w="15840" w:h="12240"/>
      <w:pgMar w:left="720" w:right="907"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3">
    <w:name w:val="heading 3"/>
    <w:basedOn w:val="Normal"/>
    <w:next w:val="Normal"/>
    <w:qFormat/>
    <w:pPr>
      <w:keepNext w:val="true"/>
      <w:numPr>
        <w:ilvl w:val="2"/>
        <w:numId w:val="1"/>
      </w:numPr>
      <w:outlineLvl w:val="2"/>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1999-12-04T14:26:00Z</dcterms:created>
  <dc:creator>Aiaz Kazi</dc:creator>
  <dc:description/>
  <dc:language>en-CA</dc:language>
  <cp:lastModifiedBy>The Clorox Company</cp:lastModifiedBy>
  <dcterms:modified xsi:type="dcterms:W3CDTF">1999-12-07T17:52:00Z</dcterms:modified>
  <cp:revision>6</cp:revision>
  <dc:subject/>
  <dc:title>Discussion Items/Countries</dc:title>
</cp:coreProperties>
</file>