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t>Pipeline Company Interview Script</w:t>
      </w:r>
    </w:p>
    <w:p>
      <w:pPr>
        <w:pStyle w:val="Normal"/>
        <w:rPr>
          <w:b/>
          <w:bCs/>
          <w:sz w:val="28"/>
        </w:rPr>
      </w:pPr>
      <w:r>
        <w:rPr>
          <w:b/>
          <w:bCs/>
          <w:sz w:val="28"/>
        </w:rPr>
        <w:t>Introduction:</w:t>
      </w:r>
    </w:p>
    <w:p>
      <w:pPr>
        <w:pStyle w:val="Normal"/>
        <w:numPr>
          <w:ilvl w:val="0"/>
          <w:numId w:val="15"/>
        </w:numPr>
        <w:rPr>
          <w:sz w:val="28"/>
        </w:rPr>
      </w:pPr>
      <w:r>
        <w:rPr>
          <w:sz w:val="28"/>
        </w:rPr>
        <w:t>The Governor has asked me, as the Secretary of Resources, to look into current conditions in California’s gas markets to ensure that buyers and sellers are able to do business in the current environment and are comfortable with the long-term outlook</w:t>
      </w:r>
    </w:p>
    <w:p>
      <w:pPr>
        <w:pStyle w:val="Normal"/>
        <w:numPr>
          <w:ilvl w:val="0"/>
          <w:numId w:val="15"/>
        </w:numPr>
        <w:rPr>
          <w:sz w:val="28"/>
        </w:rPr>
      </w:pPr>
      <w:r>
        <w:rPr>
          <w:sz w:val="28"/>
        </w:rPr>
        <w:t>We would like to use this meeting to hear your current perspectives on California’s gas markets, and to open up a dialogue between you and my office about specific gas-related issues that may arise</w:t>
      </w:r>
    </w:p>
    <w:p>
      <w:pPr>
        <w:pStyle w:val="Normal"/>
        <w:numPr>
          <w:ilvl w:val="0"/>
          <w:numId w:val="15"/>
        </w:numPr>
        <w:rPr>
          <w:sz w:val="28"/>
        </w:rPr>
      </w:pPr>
      <w:r>
        <w:rPr>
          <w:sz w:val="28"/>
        </w:rPr>
        <w:t>We have some specific questions that we would like to ask.  While we understand that there are some commercially sensitive issues that you will not be able to discuss, we’d appreciate your open and frank comments wherever possible</w:t>
      </w:r>
    </w:p>
    <w:p>
      <w:pPr>
        <w:pStyle w:val="22numberedparagraph"/>
        <w:tabs>
          <w:tab w:val="clear" w:pos="360"/>
        </w:tabs>
        <w:outlineLvl w:val="9"/>
        <w:rPr>
          <w:sz w:val="28"/>
          <w:u w:val="single"/>
        </w:rPr>
      </w:pPr>
      <w:r>
        <w:rPr>
          <w:sz w:val="28"/>
        </w:rPr>
        <w:t>Questions:</w:t>
      </w:r>
    </w:p>
    <w:p>
      <w:pPr>
        <w:pStyle w:val="Normal"/>
        <w:numPr>
          <w:ilvl w:val="0"/>
          <w:numId w:val="10"/>
        </w:numPr>
        <w:rPr>
          <w:sz w:val="28"/>
        </w:rPr>
      </w:pPr>
      <w:r>
        <w:rPr>
          <w:sz w:val="28"/>
        </w:rPr>
        <w:t>What do you think the main issues are regarding natural gas markets in California?</w:t>
      </w:r>
    </w:p>
    <w:p>
      <w:pPr>
        <w:pStyle w:val="BodyTextIndent"/>
        <w:rPr>
          <w:i/>
          <w:i/>
          <w:iCs/>
        </w:rPr>
      </w:pPr>
      <w:r>
        <w:rPr>
          <w:i/>
          <w:iCs/>
        </w:rPr>
        <w:t>Response:  High prices at the California border have created the perception that the there are market distortions.  While high gas prices cause concern with consumers and legislators, the reality is that high prices can be attributed to supply and demand factors:</w:t>
      </w:r>
    </w:p>
    <w:p>
      <w:pPr>
        <w:pStyle w:val="Normal"/>
        <w:numPr>
          <w:ilvl w:val="1"/>
          <w:numId w:val="10"/>
        </w:numPr>
        <w:rPr>
          <w:i/>
          <w:i/>
          <w:iCs/>
          <w:sz w:val="28"/>
        </w:rPr>
      </w:pPr>
      <w:r>
        <w:rPr>
          <w:i/>
          <w:iCs/>
          <w:sz w:val="28"/>
        </w:rPr>
        <w:t xml:space="preserve">California gas demand has grown.  In December, the state experienced daily peaks of 8 Bcf/d.  Infrastructure has not grown significantly in the last few years.  Interstate capacity to the border remains at 7 Bcf/d.  </w:t>
      </w:r>
    </w:p>
    <w:p>
      <w:pPr>
        <w:pStyle w:val="Normal"/>
        <w:numPr>
          <w:ilvl w:val="1"/>
          <w:numId w:val="10"/>
        </w:numPr>
        <w:rPr>
          <w:i/>
          <w:i/>
          <w:iCs/>
          <w:sz w:val="28"/>
        </w:rPr>
      </w:pPr>
      <w:r>
        <w:rPr>
          <w:i/>
          <w:iCs/>
          <w:sz w:val="28"/>
        </w:rPr>
        <w:t>This winter, outages at nuclear generation units and low hydroelectric levels, put added pressure to generate electricity with gas.</w:t>
      </w:r>
    </w:p>
    <w:p>
      <w:pPr>
        <w:pStyle w:val="Normal"/>
        <w:numPr>
          <w:ilvl w:val="1"/>
          <w:numId w:val="10"/>
        </w:numPr>
        <w:rPr>
          <w:i/>
          <w:i/>
          <w:iCs/>
          <w:sz w:val="28"/>
        </w:rPr>
      </w:pPr>
      <w:r>
        <w:rPr>
          <w:i/>
          <w:iCs/>
          <w:sz w:val="28"/>
        </w:rPr>
        <w:t>Cold weather conditions also heightened demand levels.</w:t>
      </w:r>
    </w:p>
    <w:p>
      <w:pPr>
        <w:pStyle w:val="Normal"/>
        <w:numPr>
          <w:ilvl w:val="1"/>
          <w:numId w:val="10"/>
        </w:numPr>
        <w:rPr>
          <w:i/>
          <w:i/>
          <w:iCs/>
          <w:sz w:val="28"/>
        </w:rPr>
      </w:pPr>
      <w:r>
        <w:rPr>
          <w:i/>
          <w:iCs/>
          <w:sz w:val="28"/>
        </w:rPr>
        <w:t>Storage inventories (typically used to bridge needs on peak days) were low.  As a result of high demand levels last summer (the time period when storage is generally filled) and a pricing environment that discouraged storage injections, LDCs went into the winter with lower storage levels.</w:t>
      </w:r>
    </w:p>
    <w:p>
      <w:pPr>
        <w:pStyle w:val="Normal"/>
        <w:numPr>
          <w:ilvl w:val="0"/>
          <w:numId w:val="10"/>
        </w:numPr>
        <w:rPr>
          <w:sz w:val="28"/>
        </w:rPr>
      </w:pPr>
      <w:r>
        <w:rPr>
          <w:sz w:val="28"/>
        </w:rPr>
        <w:t>Is your pipeline serving California comfortable with its ability to physically deliver required gas supplies to California?</w:t>
      </w:r>
    </w:p>
    <w:p>
      <w:pPr>
        <w:pStyle w:val="BodyText"/>
        <w:rPr>
          <w:i/>
          <w:i/>
          <w:iCs/>
        </w:rPr>
      </w:pPr>
      <w:r>
        <w:rPr>
          <w:i/>
          <w:iCs/>
        </w:rPr>
        <w:t xml:space="preserve">The Transwestern system has been running full at 1.1 Bcf/d since late summer and this level of deliveries is expected to continue.  We can continue to meet all of our contracted deliveries.  </w:t>
      </w:r>
    </w:p>
    <w:p>
      <w:pPr>
        <w:pStyle w:val="BodyText2"/>
        <w:rPr/>
      </w:pPr>
      <w:r>
        <w:rPr/>
        <w:t>But, the question seems to be asking a more global question about the adequacy of supply and infrastructure.   With 8 Bcf/D of peak gas demand and 7 Bcf/D of interstate capacity to the state, there is a strong case that more infrastructure is needed.  Most interstate pipelines have expansions on the drawing board or in front of FERC.  But, the reality is that without corresponding intrastate infrastructure this will not happen.  The reality is that there is a very limited opportunity to move incremental interstate gas into the state at the major interconnects (Needles, Topock or Wheeler Ridge) without enhancements to downstream facilities.</w:t>
      </w:r>
    </w:p>
    <w:p>
      <w:pPr>
        <w:pStyle w:val="Normal"/>
        <w:numPr>
          <w:ilvl w:val="0"/>
          <w:numId w:val="10"/>
        </w:numPr>
        <w:rPr>
          <w:sz w:val="28"/>
        </w:rPr>
      </w:pPr>
      <w:r>
        <w:rPr>
          <w:sz w:val="28"/>
        </w:rPr>
        <w:t>What kind of system capacity constraints do you anticipate in serving California?  Scheduled and unscheduled maintenance, demand beyond maximum capacity? Where, when and how much?</w:t>
      </w:r>
    </w:p>
    <w:p>
      <w:pPr>
        <w:pStyle w:val="BodyText2"/>
        <w:rPr/>
      </w:pPr>
      <w:r>
        <w:rPr/>
        <w:t>We will certainly have to engage in maintenance from time to time.  These are posted on our Internet web site.  We endeavor to schedule maintenance at times when demand levels permit.</w:t>
      </w:r>
    </w:p>
    <w:p>
      <w:pPr>
        <w:pStyle w:val="Normal"/>
        <w:rPr>
          <w:i/>
          <w:i/>
          <w:iCs/>
          <w:sz w:val="28"/>
        </w:rPr>
      </w:pPr>
      <w:r>
        <w:rPr>
          <w:i/>
          <w:iCs/>
          <w:sz w:val="28"/>
        </w:rPr>
        <w:t xml:space="preserve">The principal issue is ensuring adequate infrastructure to meet  increased demand levels.  Interstate pipelines can expand capacity to the California border, but this will be of little benefit if there are not corresponding investments in intrastate infrastructure to move the gas into the state.  </w:t>
      </w:r>
    </w:p>
    <w:p>
      <w:pPr>
        <w:pStyle w:val="Normal"/>
        <w:numPr>
          <w:ilvl w:val="0"/>
          <w:numId w:val="10"/>
        </w:numPr>
        <w:rPr>
          <w:sz w:val="28"/>
        </w:rPr>
      </w:pPr>
      <w:r>
        <w:rPr>
          <w:sz w:val="28"/>
        </w:rPr>
        <w:t>What kind of actions could you take to avoid these situations?  Compression, maintenance planning?</w:t>
      </w:r>
    </w:p>
    <w:p>
      <w:pPr>
        <w:pStyle w:val="BodyText2"/>
        <w:rPr/>
      </w:pPr>
      <w:r>
        <w:rPr/>
        <w:t>Interconnections can be expanded; downstream systems can be operated in a manner to maximize capacity flowing in from interstate pipelines; compression and looping enhancements will need to be made on intrastate infrastructure.  None of these are actions that an interstate pipeline can unilaterally undertake.</w:t>
      </w:r>
    </w:p>
    <w:p>
      <w:pPr>
        <w:pStyle w:val="Normal"/>
        <w:numPr>
          <w:ilvl w:val="0"/>
          <w:numId w:val="10"/>
        </w:numPr>
        <w:rPr>
          <w:sz w:val="28"/>
        </w:rPr>
      </w:pPr>
      <w:r>
        <w:rPr>
          <w:sz w:val="28"/>
        </w:rPr>
        <w:t>What physical additions do you expect to make over the next five years?  Where, when and how much?</w:t>
      </w:r>
    </w:p>
    <w:p>
      <w:pPr>
        <w:pStyle w:val="BodyText"/>
        <w:rPr>
          <w:i/>
          <w:i/>
          <w:iCs/>
        </w:rPr>
      </w:pPr>
      <w:r>
        <w:rPr>
          <w:i/>
          <w:iCs/>
        </w:rPr>
        <w:t>Transwestern held an open season last fall and expects to file an expansion application at the FERC around April 1.  This expansion will likely add 150 MMcf/d and be in-service in 2002.  We are also evaluating a larger expansion that could be in service beyond 2002.</w:t>
      </w:r>
    </w:p>
    <w:p>
      <w:pPr>
        <w:pStyle w:val="Normal"/>
        <w:numPr>
          <w:ilvl w:val="0"/>
          <w:numId w:val="10"/>
        </w:numPr>
        <w:rPr>
          <w:sz w:val="28"/>
        </w:rPr>
      </w:pPr>
      <w:r>
        <w:rPr>
          <w:sz w:val="28"/>
        </w:rPr>
        <w:t>What additions would you like to make to your system serving California?  Where, when and how much?  What obstacles do you face with respect to these projects?</w:t>
      </w:r>
    </w:p>
    <w:p>
      <w:pPr>
        <w:pStyle w:val="BodyText2"/>
        <w:rPr/>
      </w:pPr>
      <w:r>
        <w:rPr/>
        <w:t>The most critical element of ensuring adequate gas service is to put in place necessary regulatory and financial incentives to expand the intrastate infrastructure.</w:t>
      </w:r>
    </w:p>
    <w:p>
      <w:pPr>
        <w:pStyle w:val="Normal"/>
        <w:rPr/>
      </w:pPr>
      <w:r>
        <w:rPr/>
      </w:r>
    </w:p>
    <w:p>
      <w:pPr>
        <w:pStyle w:val="Normal"/>
        <w:spacing w:before="0" w:after="180"/>
        <w:rPr/>
      </w:pPr>
      <w:r>
        <w:rPr/>
      </w:r>
    </w:p>
    <w:sectPr>
      <w:type w:val="nextPage"/>
      <w:pgSz w:w="12240" w:h="15840"/>
      <w:pgMar w:left="2347" w:right="1253"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Palatino Linotype">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1051"/>
        </w:tabs>
        <w:ind w:start="979" w:hanging="288"/>
      </w:pPr>
      <w:rPr>
        <w:rFonts w:ascii="Times New Roman" w:hAnsi="Times New Roman" w:cs="Times New Roman" w:hint="default"/>
      </w:rPr>
    </w:lvl>
  </w:abstractNum>
  <w:abstractNum w:abstractNumId="6">
    <w:lvl w:ilvl="0">
      <w:start w:val="1"/>
      <w:numFmt w:val="bullet"/>
      <w:lvlText w:val="–"/>
      <w:lvlJc w:val="start"/>
      <w:pPr>
        <w:tabs>
          <w:tab w:val="num" w:pos="648"/>
        </w:tabs>
        <w:ind w:start="605" w:hanging="317"/>
      </w:pPr>
      <w:rPr>
        <w:rFonts w:ascii="Palatino" w:hAnsi="Palatino" w:cs="Palatino" w:hint="default"/>
      </w:rPr>
    </w:lvl>
  </w:abstractNum>
  <w:abstractNum w:abstractNumId="7">
    <w:lvl w:ilvl="0">
      <w:start w:val="1"/>
      <w:numFmt w:val="bullet"/>
      <w:lvlText w:val="–"/>
      <w:lvlJc w:val="start"/>
      <w:pPr>
        <w:tabs>
          <w:tab w:val="num" w:pos="965"/>
        </w:tabs>
        <w:ind w:start="936" w:hanging="331"/>
      </w:pPr>
      <w:rPr>
        <w:rFonts w:ascii="Palatino" w:hAnsi="Palatino" w:cs="Palatino" w:hint="default"/>
      </w:rPr>
    </w:lvl>
  </w:abstractNum>
  <w:abstractNum w:abstractNumId="8">
    <w:lvl w:ilvl="0">
      <w:start w:val="1"/>
      <w:numFmt w:val="bullet"/>
      <w:lvlText w:val="."/>
      <w:lvlJc w:val="start"/>
      <w:pPr>
        <w:tabs>
          <w:tab w:val="num" w:pos="1973"/>
        </w:tabs>
        <w:ind w:start="1872" w:hanging="259"/>
      </w:pPr>
      <w:rPr>
        <w:rFonts w:ascii="Palatino" w:hAnsi="Palatino" w:cs="Palatino" w:hint="default"/>
      </w:rPr>
    </w:lvl>
  </w:abstractNum>
  <w:abstractNum w:abstractNumId="9">
    <w:lvl w:ilvl="0">
      <w:start w:val="1"/>
      <w:numFmt w:val="bullet"/>
      <w:lvlText w:val="–"/>
      <w:lvlJc w:val="start"/>
      <w:pPr>
        <w:tabs>
          <w:tab w:val="num" w:pos="648"/>
        </w:tabs>
        <w:ind w:start="605" w:hanging="317"/>
      </w:pPr>
      <w:rPr>
        <w:rFonts w:ascii="Palatino" w:hAnsi="Palatino" w:cs="Palatino"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11">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2">
    <w:lvl w:ilvl="0">
      <w:start w:val="1"/>
      <w:numFmt w:val="bullet"/>
      <w:lvlText w:val=""/>
      <w:lvlJc w:val="start"/>
      <w:pPr>
        <w:tabs>
          <w:tab w:val="num" w:pos="360"/>
        </w:tabs>
        <w:ind w:start="288" w:hanging="288"/>
      </w:pPr>
      <w:rPr>
        <w:rFonts w:ascii="Wingdings" w:hAnsi="Wingdings" w:cs="Wingdings" w:hint="default"/>
      </w:rPr>
    </w:lvl>
  </w:abstractNum>
  <w:abstractNum w:abstractNumId="13">
    <w:lvl w:ilvl="0">
      <w:start w:val="1"/>
      <w:numFmt w:val="bullet"/>
      <w:lvlText w:val="."/>
      <w:lvlJc w:val="start"/>
      <w:pPr>
        <w:tabs>
          <w:tab w:val="num" w:pos="965"/>
        </w:tabs>
        <w:ind w:start="936" w:hanging="331"/>
      </w:pPr>
      <w:rPr>
        <w:rFonts w:ascii="Palatino" w:hAnsi="Palatino" w:cs="Palatino" w:hint="default"/>
      </w:rPr>
    </w:lvl>
  </w:abstractNum>
  <w:abstractNum w:abstractNumId="14">
    <w:lvl w:ilvl="0">
      <w:start w:val="1"/>
      <w:numFmt w:val="bullet"/>
      <w:lvlText w:val="."/>
      <w:lvlJc w:val="start"/>
      <w:pPr>
        <w:tabs>
          <w:tab w:val="num" w:pos="965"/>
        </w:tabs>
        <w:ind w:start="936" w:hanging="331"/>
      </w:pPr>
      <w:rPr>
        <w:rFonts w:ascii="Palatino" w:hAnsi="Palatino" w:cs="Palatino"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1339"/>
        </w:tabs>
        <w:ind w:start="1296" w:hanging="317"/>
      </w:pPr>
      <w:rPr>
        <w:rFonts w:ascii="Wingdings" w:hAnsi="Wingdings" w:cs="Wingdings" w:hint="default"/>
      </w:rPr>
    </w:lvl>
  </w:abstractNum>
  <w:abstractNum w:abstractNumId="17">
    <w:lvl w:ilvl="0">
      <w:start w:val="1"/>
      <w:numFmt w:val="bullet"/>
      <w:lvlText w:val="–"/>
      <w:lvlJc w:val="start"/>
      <w:pPr>
        <w:tabs>
          <w:tab w:val="num" w:pos="1656"/>
        </w:tabs>
        <w:ind w:start="1613" w:hanging="317"/>
      </w:pPr>
      <w:rPr>
        <w:rFonts w:ascii="Palatino" w:hAnsi="Palatino" w:cs="Palatino" w:hint="default"/>
      </w:rPr>
    </w:lvl>
  </w:abstractNum>
  <w:abstractNum w:abstractNumId="18">
    <w:lvl w:ilvl="0">
      <w:numFmt w:val="bullet"/>
      <w:lvlText w:val="¶"/>
      <w:lvlJc w:val="start"/>
      <w:pPr>
        <w:ind w:start="288" w:hanging="288"/>
      </w:pPr>
      <w:rPr>
        <w:rFonts w:ascii="Times New Roman" w:hAnsi="Times New Roman" w:cs="Times New Roman" w:hint="default"/>
      </w:rPr>
    </w:lvl>
  </w:abstractNum>
  <w:abstractNum w:abstractNumId="19">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Times New Roman" w:hAnsi="Times New Roman" w:eastAsia="Times New Roman" w:cs="Times New Roman"/>
      <w:color w:val="auto"/>
      <w:sz w:val="26"/>
      <w:szCs w:val="20"/>
      <w:lang w:val="en-US" w:bidi="ar-SA" w:eastAsia="zh-C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Palatino" w:hAnsi="Palatino" w:cs="Palatino"/>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rFonts w:ascii="Wingdings" w:hAnsi="Wingdings" w:cs="Wingdings"/>
    </w:rPr>
  </w:style>
  <w:style w:type="character" w:styleId="WW8Num15z0">
    <w:name w:val="WW8Num15z0"/>
    <w:qFormat/>
    <w:rPr>
      <w:rFonts w:ascii="Times New Roman" w:hAnsi="Times New Roman" w:cs="Times New Roman"/>
    </w:rPr>
  </w:style>
  <w:style w:type="character" w:styleId="WW8Num16z0">
    <w:name w:val="WW8Num16z0"/>
    <w:qFormat/>
    <w:rPr>
      <w:rFonts w:ascii="Wingdings" w:hAnsi="Wingdings" w:cs="Wingdings"/>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Palatino" w:hAnsi="Palatino" w:cs="Palatino"/>
    </w:rPr>
  </w:style>
  <w:style w:type="character" w:styleId="WW8Num23z0">
    <w:name w:val="WW8Num23z0"/>
    <w:qFormat/>
    <w:rPr>
      <w:rFonts w:ascii="Times" w:hAnsi="Times" w:cs="Times"/>
      <w:b w:val="false"/>
      <w:i w:val="false"/>
      <w:sz w:val="24"/>
    </w:rPr>
  </w:style>
  <w:style w:type="character" w:styleId="WW8Num24z0">
    <w:name w:val="WW8Num24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6z0">
    <w:name w:val="WW8Num36z0"/>
    <w:qFormat/>
    <w:rPr>
      <w:rFonts w:ascii="Times New Roman" w:hAnsi="Times New Roman" w:cs="Times New Roman"/>
    </w:rPr>
  </w:style>
  <w:style w:type="character" w:styleId="WW8Num37z0">
    <w:name w:val="WW8Num37z0"/>
    <w:qFormat/>
    <w:rPr>
      <w:rFonts w:ascii="Wingdings" w:hAnsi="Wingdings" w:cs="Wingdings"/>
    </w:rPr>
  </w:style>
  <w:style w:type="character" w:styleId="WW8Num38z0">
    <w:name w:val="WW8Num38z0"/>
    <w:qFormat/>
    <w:rPr>
      <w:rFonts w:ascii="Palatino" w:hAnsi="Palatino" w:cs="Palatino"/>
      <w:b w:val="false"/>
      <w:i w:val="false"/>
    </w:rPr>
  </w:style>
  <w:style w:type="character" w:styleId="WW8Num43z0">
    <w:name w:val="WW8Num43z0"/>
    <w:qFormat/>
    <w:rPr>
      <w:rFonts w:ascii="Wingdings" w:hAnsi="Wingdings" w:cs="Wingdings"/>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9z0">
    <w:name w:val="WW8Num49z0"/>
    <w:qFormat/>
    <w:rPr>
      <w:rFonts w:ascii="Palatino" w:hAnsi="Palatino" w:cs="Palatino"/>
    </w:rPr>
  </w:style>
  <w:style w:type="character" w:styleId="WW8Num50z0">
    <w:name w:val="WW8Num50z0"/>
    <w:qFormat/>
    <w:rPr>
      <w:rFonts w:ascii="Times" w:hAnsi="Times" w:cs="Times"/>
      <w:b w:val="false"/>
      <w:i w:val="false"/>
      <w:sz w:val="24"/>
    </w:rPr>
  </w:style>
  <w:style w:type="character" w:styleId="WW8Num51z0">
    <w:name w:val="WW8Num51z0"/>
    <w:qFormat/>
    <w:rPr>
      <w:rFonts w:ascii="Palatino" w:hAnsi="Palatino" w:cs="Palatino"/>
    </w:rPr>
  </w:style>
  <w:style w:type="character" w:styleId="WW8Num52z0">
    <w:name w:val="WW8Num52z0"/>
    <w:qFormat/>
    <w:rPr>
      <w:rFonts w:ascii="Palatino" w:hAnsi="Palatino" w:cs="Palatino"/>
    </w:rPr>
  </w:style>
  <w:style w:type="character" w:styleId="WW8Num55z0">
    <w:name w:val="WW8Num55z0"/>
    <w:qFormat/>
    <w:rPr>
      <w:rFonts w:ascii="Times" w:hAnsi="Times" w:cs="Times"/>
      <w:b w:val="false"/>
      <w:i w:val="false"/>
      <w:sz w:val="24"/>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8z0">
    <w:name w:val="WW8Num58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Palatino Linotype" w:hAnsi="Palatino Linotype" w:cs="Palatino Linotype"/>
    </w:rPr>
  </w:style>
  <w:style w:type="character" w:styleId="WW8Num64z0">
    <w:name w:val="WW8Num64z0"/>
    <w:qFormat/>
    <w:rPr>
      <w:rFonts w:ascii="Wingdings" w:hAnsi="Wingdings" w:cs="Wingdings"/>
    </w:rPr>
  </w:style>
  <w:style w:type="character" w:styleId="WW8Num66z0">
    <w:name w:val="WW8Num66z0"/>
    <w:qFormat/>
    <w:rPr>
      <w:rFonts w:ascii="Palatino" w:hAnsi="Palatino" w:cs="Palatino"/>
    </w:rPr>
  </w:style>
  <w:style w:type="character" w:styleId="WW8Num68z0">
    <w:name w:val="WW8Num68z0"/>
    <w:qFormat/>
    <w:rPr>
      <w:rFonts w:ascii="Times New Roman" w:hAnsi="Times New Roman" w:cs="Times New Roman"/>
      <w:b w:val="false"/>
      <w:i w:val="false"/>
    </w:rPr>
  </w:style>
  <w:style w:type="character" w:styleId="WW8Num70z0">
    <w:name w:val="WW8Num70z0"/>
    <w:qFormat/>
    <w:rPr>
      <w:rFonts w:ascii="Times New Roman" w:hAnsi="Times New Roman" w:cs="Times New Roman"/>
    </w:rPr>
  </w:style>
  <w:style w:type="character" w:styleId="WW8Num71z0">
    <w:name w:val="WW8Num71z0"/>
    <w:qFormat/>
    <w:rPr>
      <w:rFonts w:ascii="Times" w:hAnsi="Times" w:cs="Times"/>
      <w:b w:val="false"/>
      <w:i w:val="false"/>
      <w:sz w:val="24"/>
    </w:rPr>
  </w:style>
  <w:style w:type="character" w:styleId="WW8Num75z0">
    <w:name w:val="WW8Num75z0"/>
    <w:qFormat/>
    <w:rPr>
      <w:rFonts w:ascii="Times New Roman" w:hAnsi="Times New Roman" w:cs="Times New Roman"/>
    </w:rPr>
  </w:style>
  <w:style w:type="character" w:styleId="WW8Num77z0">
    <w:name w:val="WW8Num77z0"/>
    <w:qFormat/>
    <w:rPr>
      <w:rFonts w:ascii="Times" w:hAnsi="Times" w:cs="Times"/>
      <w:b w:val="false"/>
      <w:i w:val="false"/>
      <w:sz w:val="24"/>
    </w:rPr>
  </w:style>
  <w:style w:type="character" w:styleId="WW8Num78z0">
    <w:name w:val="WW8Num78z0"/>
    <w:qFormat/>
    <w:rPr>
      <w:rFonts w:ascii="Times" w:hAnsi="Times" w:cs="Times"/>
      <w:b w:val="false"/>
      <w:i w:val="false"/>
      <w:sz w:val="24"/>
    </w:rPr>
  </w:style>
  <w:style w:type="character" w:styleId="WW8Num80z0">
    <w:name w:val="WW8Num80z0"/>
    <w:qFormat/>
    <w:rPr>
      <w:rFonts w:ascii="Times New Roman" w:hAnsi="Times New Roman" w:cs="Times New Roman"/>
      <w:b w:val="false"/>
      <w:i w:val="false"/>
    </w:rPr>
  </w:style>
  <w:style w:type="character" w:styleId="WW8Num82z0">
    <w:name w:val="WW8Num82z0"/>
    <w:qFormat/>
    <w:rPr>
      <w:rFonts w:ascii="Times" w:hAnsi="Times" w:cs="Times"/>
      <w:b w:val="false"/>
      <w:i w:val="false"/>
      <w:sz w:val="24"/>
    </w:rPr>
  </w:style>
  <w:style w:type="character" w:styleId="WW8Num85z0">
    <w:name w:val="WW8Num85z0"/>
    <w:qFormat/>
    <w:rPr>
      <w:rFonts w:ascii="Times" w:hAnsi="Times" w:cs="Times"/>
      <w:b w:val="false"/>
      <w:i w:val="false"/>
      <w:sz w:val="24"/>
    </w:rPr>
  </w:style>
  <w:style w:type="character" w:styleId="WW8Num86z0">
    <w:name w:val="WW8Num86z0"/>
    <w:qFormat/>
    <w:rPr>
      <w:rFonts w:ascii="Wingdings" w:hAnsi="Wingdings" w:cs="Wingdings"/>
    </w:rPr>
  </w:style>
  <w:style w:type="character" w:styleId="WW8Num88z0">
    <w:name w:val="WW8Num88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 Linotype" w:hAnsi="Palatino Linotype" w:cs="Palatino Linotype"/>
    </w:rPr>
  </w:style>
  <w:style w:type="character" w:styleId="WW8NumSt39z1">
    <w:name w:val="WW8NumSt39z1"/>
    <w:qFormat/>
    <w:rPr>
      <w:rFonts w:ascii="Courier New" w:hAnsi="Courier New" w:cs="Courier New"/>
    </w:rPr>
  </w:style>
  <w:style w:type="character" w:styleId="WW8NumSt39z2">
    <w:name w:val="WW8NumSt39z2"/>
    <w:qFormat/>
    <w:rPr>
      <w:rFonts w:ascii="Wingdings" w:hAnsi="Wingdings" w:cs="Wingdings"/>
    </w:rPr>
  </w:style>
  <w:style w:type="character" w:styleId="WW8NumSt39z3">
    <w:name w:val="WW8NumSt39z3"/>
    <w:qFormat/>
    <w:rPr>
      <w:rFonts w:ascii="Symbol" w:hAnsi="Symbol" w:cs="Symbol"/>
    </w:rPr>
  </w:style>
  <w:style w:type="character" w:styleId="WW8NumSt40z0">
    <w:name w:val="WW8NumSt40z0"/>
    <w:qFormat/>
    <w:rPr>
      <w:rFonts w:ascii="Palatino" w:hAnsi="Palatino" w:cs="Palatino"/>
    </w:rPr>
  </w:style>
  <w:style w:type="character" w:styleId="WW8NumSt43z0">
    <w:name w:val="WW8NumSt43z0"/>
    <w:qFormat/>
    <w:rPr>
      <w:rFonts w:ascii="Palatino" w:hAnsi="Palatino" w:cs="Palatino"/>
    </w:rPr>
  </w:style>
  <w:style w:type="character" w:styleId="WW8NumSt44z0">
    <w:name w:val="WW8NumSt44z0"/>
    <w:qFormat/>
    <w:rPr>
      <w:rFonts w:ascii="Palatino" w:hAnsi="Palatino" w:cs="Palatino"/>
    </w:rPr>
  </w:style>
  <w:style w:type="character" w:styleId="WW8NumSt45z0">
    <w:name w:val="WW8NumSt45z0"/>
    <w:qFormat/>
    <w:rPr>
      <w:rFonts w:ascii="Palatino" w:hAnsi="Palatino" w:cs="Palatino"/>
    </w:rPr>
  </w:style>
  <w:style w:type="character" w:styleId="WW8NumSt46z0">
    <w:name w:val="WW8NumSt46z0"/>
    <w:qFormat/>
    <w:rPr>
      <w:rFonts w:ascii="Palatino" w:hAnsi="Palatino" w:cs="Palatino"/>
    </w:rPr>
  </w:style>
  <w:style w:type="character" w:styleId="WW8NumSt47z0">
    <w:name w:val="WW8NumSt47z0"/>
    <w:qFormat/>
    <w:rPr>
      <w:rFonts w:ascii="Palatino" w:hAnsi="Palatino" w:cs="Palatino"/>
    </w:rPr>
  </w:style>
  <w:style w:type="character" w:styleId="WW8NumSt48z0">
    <w:name w:val="WW8NumSt48z0"/>
    <w:qFormat/>
    <w:rPr>
      <w:rFonts w:ascii="Palatino" w:hAnsi="Palatino" w:cs="Palatino"/>
    </w:rPr>
  </w:style>
  <w:style w:type="character" w:styleId="WW8NumSt49z0">
    <w:name w:val="WW8NumSt49z0"/>
    <w:qFormat/>
    <w:rPr>
      <w:rFonts w:ascii="Palatino" w:hAnsi="Palatino" w:cs="Palatino"/>
    </w:rPr>
  </w:style>
  <w:style w:type="character" w:styleId="WW8NumSt50z0">
    <w:name w:val="WW8NumSt50z0"/>
    <w:qFormat/>
    <w:rPr>
      <w:rFonts w:ascii="Palatino" w:hAnsi="Palatino" w:cs="Palatino"/>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 w:hAnsi="Palatino" w:cs="Palatino"/>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 w:hAnsi="Palatino" w:cs="Palatino"/>
    </w:rPr>
  </w:style>
  <w:style w:type="character" w:styleId="WW8NumSt64z0">
    <w:name w:val="WW8NumSt64z0"/>
    <w:qFormat/>
    <w:rPr>
      <w:rFonts w:ascii="Palatino" w:hAnsi="Palatino" w:cs="Palatino"/>
    </w:rPr>
  </w:style>
  <w:style w:type="character" w:styleId="WW8NumSt65z0">
    <w:name w:val="WW8NumSt65z0"/>
    <w:qFormat/>
    <w:rPr>
      <w:rFonts w:ascii="Palatino" w:hAnsi="Palatino" w:cs="Palatino"/>
    </w:rPr>
  </w:style>
  <w:style w:type="character" w:styleId="WW8NumSt66z0">
    <w:name w:val="WW8NumSt66z0"/>
    <w:qFormat/>
    <w:rPr>
      <w:rFonts w:ascii="Palatino" w:hAnsi="Palatino" w:cs="Palatino"/>
    </w:rPr>
  </w:style>
  <w:style w:type="character" w:styleId="WW8NumSt67z0">
    <w:name w:val="WW8NumSt67z0"/>
    <w:qFormat/>
    <w:rPr>
      <w:rFonts w:ascii="Palatino" w:hAnsi="Palatino" w:cs="Palatino"/>
    </w:rPr>
  </w:style>
  <w:style w:type="character" w:styleId="WW8NumSt69z0">
    <w:name w:val="WW8NumSt69z0"/>
    <w:qFormat/>
    <w:rPr>
      <w:rFonts w:ascii="Palatino" w:hAnsi="Palatino" w:cs="Palatino"/>
    </w:rPr>
  </w:style>
  <w:style w:type="character" w:styleId="WW8NumSt70z0">
    <w:name w:val="WW8NumSt70z0"/>
    <w:qFormat/>
    <w:rPr>
      <w:rFonts w:ascii="Palatino" w:hAnsi="Palatino" w:cs="Palatino"/>
    </w:rPr>
  </w:style>
  <w:style w:type="character" w:styleId="WW8NumSt71z0">
    <w:name w:val="WW8NumSt71z0"/>
    <w:qFormat/>
    <w:rPr>
      <w:rFonts w:ascii="Palatino" w:hAnsi="Palatino" w:cs="Palatino"/>
    </w:rPr>
  </w:style>
  <w:style w:type="character" w:styleId="WW8NumSt73z0">
    <w:name w:val="WW8NumSt73z0"/>
    <w:qFormat/>
    <w:rPr>
      <w:rFonts w:ascii="Wingdings" w:hAnsi="Wingdings" w:cs="Wingdings"/>
    </w:rPr>
  </w:style>
  <w:style w:type="character" w:styleId="WW8NumSt74z0">
    <w:name w:val="WW8NumSt74z0"/>
    <w:qFormat/>
    <w:rPr>
      <w:rFonts w:ascii="Palatino" w:hAnsi="Palatino" w:cs="Palatino"/>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 w:hAnsi="Palatino" w:cs="Palatino"/>
    </w:rPr>
  </w:style>
  <w:style w:type="character" w:styleId="WW8NumSt80z0">
    <w:name w:val="WW8NumSt80z0"/>
    <w:qFormat/>
    <w:rPr>
      <w:rFonts w:ascii="Palatino" w:hAnsi="Palatino" w:cs="Palatino"/>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WW8NumSt102z0">
    <w:name w:val="WW8NumSt102z0"/>
    <w:qFormat/>
    <w:rPr>
      <w:rFonts w:ascii="Times New Roman" w:hAnsi="Times New Roman" w:cs="Times New Roman"/>
    </w:rPr>
  </w:style>
  <w:style w:type="character" w:styleId="WW8NumSt102z1">
    <w:name w:val="WW8NumSt102z1"/>
    <w:qFormat/>
    <w:rPr>
      <w:rFonts w:ascii="Courier New" w:hAnsi="Courier New" w:cs="Courier New"/>
    </w:rPr>
  </w:style>
  <w:style w:type="character" w:styleId="WW8NumSt102z2">
    <w:name w:val="WW8NumSt102z2"/>
    <w:qFormat/>
    <w:rPr>
      <w:rFonts w:ascii="Wingdings" w:hAnsi="Wingdings" w:cs="Wingdings"/>
    </w:rPr>
  </w:style>
  <w:style w:type="character" w:styleId="WW8NumSt102z3">
    <w:name w:val="WW8NumSt102z3"/>
    <w:qFormat/>
    <w:rPr>
      <w:rFonts w:ascii="Symbol" w:hAnsi="Symbol" w:cs="Symbol"/>
    </w:rPr>
  </w:style>
  <w:style w:type="character" w:styleId="WW8NumSt105z0">
    <w:name w:val="WW8NumSt105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4"/>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sz w:val="24"/>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5"/>
      </w:numPr>
      <w:tabs>
        <w:tab w:val="clear" w:pos="720"/>
      </w:tabs>
      <w:outlineLvl w:val="5"/>
    </w:pPr>
    <w:rPr/>
  </w:style>
  <w:style w:type="paragraph" w:styleId="02bullet">
    <w:name w:val="02 bullet"/>
    <w:basedOn w:val="Normal"/>
    <w:qFormat/>
    <w:pPr>
      <w:numPr>
        <w:ilvl w:val="0"/>
        <w:numId w:val="16"/>
      </w:numPr>
      <w:tabs>
        <w:tab w:val="clear" w:pos="720"/>
      </w:tabs>
      <w:outlineLvl w:val="6"/>
    </w:pPr>
    <w:rPr/>
  </w:style>
  <w:style w:type="paragraph" w:styleId="03dash">
    <w:name w:val="03 dash"/>
    <w:basedOn w:val="Normal"/>
    <w:qFormat/>
    <w:pPr>
      <w:numPr>
        <w:ilvl w:val="0"/>
        <w:numId w:val="17"/>
      </w:numPr>
      <w:tabs>
        <w:tab w:val="clear" w:pos="720"/>
        <w:tab w:val="left" w:pos="1627" w:leader="none"/>
      </w:tabs>
      <w:outlineLvl w:val="7"/>
    </w:pPr>
    <w:rPr/>
  </w:style>
  <w:style w:type="paragraph" w:styleId="04dot">
    <w:name w:val="04 dot"/>
    <w:basedOn w:val="Normal"/>
    <w:qFormat/>
    <w:pPr>
      <w:numPr>
        <w:ilvl w:val="0"/>
        <w:numId w:val="8"/>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8"/>
      </w:numPr>
      <w:tabs>
        <w:tab w:val="clear" w:pos="720"/>
      </w:tabs>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7"/>
      </w:numPr>
      <w:tabs>
        <w:tab w:val="clear" w:pos="720"/>
      </w:tabs>
    </w:pPr>
    <w:rPr/>
  </w:style>
  <w:style w:type="paragraph" w:styleId="14tabledot">
    <w:name w:val="14 table dot"/>
    <w:basedOn w:val="10tablenormal"/>
    <w:qFormat/>
    <w:pPr>
      <w:numPr>
        <w:ilvl w:val="0"/>
        <w:numId w:val="19"/>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ind w:hanging="0" w:start="0" w:end="72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4"/>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2"/>
      </w:numPr>
      <w:tabs>
        <w:tab w:val="clear" w:pos="720"/>
      </w:tabs>
      <w:spacing w:before="0" w:after="0"/>
    </w:pPr>
    <w:rPr>
      <w:rFonts w:ascii="Arial" w:hAnsi="Arial" w:cs="Arial"/>
      <w:sz w:val="24"/>
    </w:rPr>
  </w:style>
  <w:style w:type="paragraph" w:styleId="62exhdash">
    <w:name w:val="62 exh dash"/>
    <w:basedOn w:val="12tablebullet"/>
    <w:qFormat/>
    <w:pPr>
      <w:numPr>
        <w:ilvl w:val="0"/>
        <w:numId w:val="9"/>
      </w:numPr>
      <w:tabs>
        <w:tab w:val="left" w:pos="360" w:leader="none"/>
        <w:tab w:val="left" w:pos="605" w:leader="none"/>
      </w:tabs>
    </w:pPr>
    <w:rPr>
      <w:rFonts w:ascii="Arial" w:hAnsi="Arial" w:cs="Arial"/>
      <w:sz w:val="24"/>
    </w:rPr>
  </w:style>
  <w:style w:type="paragraph" w:styleId="63exhdot">
    <w:name w:val="63 exh dot"/>
    <w:basedOn w:val="13tabledash"/>
    <w:qFormat/>
    <w:pPr>
      <w:numPr>
        <w:ilvl w:val="0"/>
        <w:numId w:val="13"/>
      </w:numPr>
      <w:tabs>
        <w:tab w:val="left" w:pos="360" w:leader="none"/>
      </w:tabs>
    </w:pPr>
    <w:rPr>
      <w:rFonts w:ascii="Arial" w:hAnsi="Arial" w:cs="Arial"/>
      <w:sz w:val="24"/>
    </w:rPr>
  </w:style>
  <w:style w:type="paragraph" w:styleId="64exhddot">
    <w:name w:val="64 exh ddot"/>
    <w:basedOn w:val="04dot"/>
    <w:qFormat/>
    <w:pPr>
      <w:numPr>
        <w:ilvl w:val="0"/>
        <w:numId w:val="11"/>
      </w:numPr>
      <w:spacing w:before="0" w:after="0"/>
      <w:ind w:hanging="0" w:start="1195" w:end="0"/>
      <w:outlineLvl w:val="9"/>
    </w:pPr>
    <w:rPr>
      <w:rFonts w:ascii="Arial" w:hAnsi="Arial" w:cs="Arial"/>
      <w:sz w:val="24"/>
    </w:rPr>
  </w:style>
  <w:style w:type="paragraph" w:styleId="65exhnumber1">
    <w:name w:val="65 exh number/1"/>
    <w:basedOn w:val="16tablenumber1"/>
    <w:qFormat/>
    <w:pPr>
      <w:ind w:hanging="288" w:start="288" w:end="0"/>
    </w:pPr>
    <w:rPr>
      <w:rFonts w:ascii="Arial" w:hAnsi="Arial" w:cs="Arial"/>
      <w:sz w:val="24"/>
    </w:rPr>
  </w:style>
  <w:style w:type="paragraph" w:styleId="66exhletter2">
    <w:name w:val="66 exh letter/2"/>
    <w:basedOn w:val="17tableletter2"/>
    <w:qFormat/>
    <w:pPr>
      <w:ind w:hanging="317" w:start="605" w:end="0"/>
    </w:pPr>
    <w:rPr>
      <w:rFonts w:ascii="Arial" w:hAnsi="Arial" w:cs="Arial"/>
      <w:sz w:val="24"/>
    </w:rPr>
  </w:style>
  <w:style w:type="paragraph" w:styleId="67exhnumber3">
    <w:name w:val="67 exh number/3"/>
    <w:basedOn w:val="18tablenumber3"/>
    <w:qFormat/>
    <w:pPr>
      <w:ind w:hanging="331" w:start="936" w:end="0"/>
    </w:pPr>
    <w:rPr>
      <w:rFonts w:ascii="Arial" w:hAnsi="Arial" w:cs="Arial"/>
      <w:sz w:val="24"/>
    </w:rPr>
  </w:style>
  <w:style w:type="paragraph" w:styleId="68exhletter4">
    <w:name w:val="68 exh letter/4"/>
    <w:basedOn w:val="19tableletter4"/>
    <w:qFormat/>
    <w:pPr>
      <w:ind w:hanging="331" w:start="1267" w:end="0"/>
    </w:pPr>
    <w:rPr>
      <w:rFonts w:ascii="Arial" w:hAnsi="Arial" w:cs="Arial"/>
      <w:sz w:val="24"/>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sz w:val="24"/>
    </w:rPr>
  </w:style>
  <w:style w:type="paragraph" w:styleId="71exhtblbullet">
    <w:name w:val="71 exh tbl bullet"/>
    <w:basedOn w:val="11tableparapoint"/>
    <w:qFormat/>
    <w:pPr>
      <w:numPr>
        <w:ilvl w:val="0"/>
        <w:numId w:val="3"/>
      </w:numPr>
    </w:pPr>
    <w:rPr>
      <w:rFonts w:ascii="Arial" w:hAnsi="Arial" w:cs="Arial"/>
      <w:sz w:val="24"/>
    </w:rPr>
  </w:style>
  <w:style w:type="paragraph" w:styleId="72exhtbldash">
    <w:name w:val="72 exh tbl dash"/>
    <w:basedOn w:val="12tablebullet"/>
    <w:qFormat/>
    <w:pPr>
      <w:numPr>
        <w:ilvl w:val="0"/>
        <w:numId w:val="6"/>
      </w:numPr>
    </w:pPr>
    <w:rPr>
      <w:rFonts w:ascii="Arial" w:hAnsi="Arial" w:cs="Arial"/>
      <w:sz w:val="24"/>
    </w:rPr>
  </w:style>
  <w:style w:type="paragraph" w:styleId="73exhtbldot">
    <w:name w:val="73 exh tbl dot"/>
    <w:basedOn w:val="13tabledash"/>
    <w:qFormat/>
    <w:pPr>
      <w:numPr>
        <w:ilvl w:val="0"/>
        <w:numId w:val="14"/>
      </w:numPr>
      <w:tabs>
        <w:tab w:val="left" w:pos="936" w:leader="none"/>
      </w:tabs>
    </w:pPr>
    <w:rPr>
      <w:rFonts w:ascii="Arial" w:hAnsi="Arial" w:cs="Arial"/>
      <w:sz w:val="24"/>
    </w:rPr>
  </w:style>
  <w:style w:type="paragraph" w:styleId="74exhtblddot">
    <w:name w:val="74 exh tbl ddot"/>
    <w:basedOn w:val="14tabledot"/>
    <w:qFormat/>
    <w:pPr>
      <w:numPr>
        <w:ilvl w:val="0"/>
        <w:numId w:val="2"/>
      </w:numPr>
    </w:pPr>
    <w:rPr>
      <w:rFonts w:ascii="Arial" w:hAnsi="Arial" w:cs="Arial"/>
      <w:sz w:val="24"/>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sz w:val="24"/>
    </w:rPr>
  </w:style>
  <w:style w:type="paragraph" w:styleId="77exhtblletter2">
    <w:name w:val="77 exh tbl letter/2"/>
    <w:basedOn w:val="17tableletter2"/>
    <w:qFormat/>
    <w:pPr/>
    <w:rPr>
      <w:rFonts w:ascii="Arial" w:hAnsi="Arial" w:cs="Arial"/>
      <w:sz w:val="24"/>
    </w:rPr>
  </w:style>
  <w:style w:type="paragraph" w:styleId="78exhtblnumber3">
    <w:name w:val="78 exh tbl number/3"/>
    <w:basedOn w:val="18tablenumber3"/>
    <w:qFormat/>
    <w:pPr/>
    <w:rPr>
      <w:rFonts w:ascii="Arial" w:hAnsi="Arial" w:cs="Arial"/>
      <w:sz w:val="24"/>
    </w:rPr>
  </w:style>
  <w:style w:type="paragraph" w:styleId="79exhtblletter4">
    <w:name w:val="79 exh tbl letter/4"/>
    <w:basedOn w:val="19tableletter4"/>
    <w:qFormat/>
    <w:pPr/>
    <w:rPr>
      <w:rFonts w:ascii="Arial" w:hAnsi="Arial" w:cs="Arial"/>
      <w:sz w:val="24"/>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Times New Roman" w:hAnsi="Times New Roman" w:cs="Times New Roman"/>
      <w:sz w:val="26"/>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BodyTextIndent">
    <w:name w:val="Body Text Indent"/>
    <w:basedOn w:val="Normal"/>
    <w:pPr>
      <w:ind w:hanging="0" w:start="360" w:end="0"/>
    </w:pPr>
    <w:rPr>
      <w:sz w:val="28"/>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bidi="ar-SA" w:eastAsia="zh-C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vanish/>
      <w:color w:val="FF0000"/>
    </w:rPr>
  </w:style>
  <w:style w:type="paragraph" w:styleId="DocumentID-TR">
    <w:name w:val="DocumentID-TR"/>
    <w:basedOn w:val="Normal"/>
    <w:next w:val="Header"/>
    <w:qFormat/>
    <w:pPr>
      <w:spacing w:before="0" w:after="0"/>
      <w:jc w:val="end"/>
    </w:pPr>
    <w:rPr>
      <w:sz w:val="16"/>
    </w:rPr>
  </w:style>
  <w:style w:type="paragraph" w:styleId="DocumentID-TRT">
    <w:name w:val="DocumentID-TRT"/>
    <w:basedOn w:val="DocumentID-TR"/>
    <w:qFormat/>
    <w:pPr/>
    <w:rPr>
      <w:vanish/>
      <w:color w:val="FF0000"/>
    </w:rPr>
  </w:style>
  <w:style w:type="paragraph" w:styleId="BodyText2">
    <w:name w:val="Body Text 2"/>
    <w:basedOn w:val="Normal"/>
    <w:qFormat/>
    <w:pPr/>
    <w:rPr>
      <w:i/>
      <w:iCs/>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2001-03-23T15:29:00Z</dcterms:created>
  <dc:creator>Michele Yoskovich</dc:creator>
  <dc:description/>
  <dc:language>en-CA</dc:language>
  <cp:lastModifiedBy>scorman</cp:lastModifiedBy>
  <cp:lastPrinted>2001-03-23T11:25:00Z</cp:lastPrinted>
  <dcterms:modified xsi:type="dcterms:W3CDTF">2001-03-23T15:29:00Z</dcterms:modified>
  <cp:revision>2</cp:revision>
  <dc:subject/>
  <dc:title>Pipeline Company Interview Script</dc:title>
</cp:coreProperties>
</file>