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hanging="0" w:start="0" w:end="0"/>
        <w:jc w:val="start"/>
        <w:rPr/>
      </w:pPr>
      <w:r>
        <w:rPr/>
        <w:t xml:space="preserve">    </w:t>
      </w:r>
    </w:p>
    <w:p>
      <w:pPr>
        <w:sectPr>
          <w:footerReference w:type="even" r:id="rId2"/>
          <w:footerReference w:type="default" r:id="rId3"/>
          <w:footerReference w:type="first" r:id="rId4"/>
          <w:type w:val="nextPage"/>
          <w:pgSz w:w="12240" w:h="15840"/>
          <w:pgMar w:left="720" w:right="720" w:gutter="0" w:header="0" w:top="1080" w:footer="720" w:bottom="777"/>
          <w:pgNumType w:fmt="decimal"/>
          <w:formProt w:val="false"/>
          <w:titlePg/>
          <w:textDirection w:val="lrTb"/>
          <w:docGrid w:type="default" w:linePitch="600" w:charSpace="40960"/>
        </w:sectPr>
      </w:pPr>
    </w:p>
    <w:p>
      <w:pPr>
        <w:pStyle w:val="Normal"/>
        <w:tabs>
          <w:tab w:val="clear" w:pos="720"/>
          <w:tab w:val="right" w:pos="10800" w:leader="none"/>
        </w:tabs>
        <w:bidi w:val="0"/>
        <w:ind w:hanging="0" w:start="0" w:end="0"/>
        <w:jc w:val="start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19050</wp:posOffset>
                </wp:positionH>
                <wp:positionV relativeFrom="paragraph">
                  <wp:posOffset>190500</wp:posOffset>
                </wp:positionV>
                <wp:extent cx="6858000" cy="1270"/>
                <wp:effectExtent l="1905" t="1905" r="1905" b="1905"/>
                <wp:wrapNone/>
                <wp:docPr id="1" name="Shap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144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.5pt,15pt" to="541.45pt,15.05pt" ID="Shape1" stroked="t" o:allowincell="f" style="position:absolute">
                <v:stroke color="black" weight="324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Arial" w:hAnsi="Arial"/>
          <w:b/>
          <w:sz w:val="28"/>
        </w:rPr>
        <w:t>Data Sheet Report</w:t>
      </w:r>
      <w:r>
        <w:rPr>
          <w:b/>
        </w:rPr>
        <w:t xml:space="preserve">  </w:t>
        <w:tab/>
      </w:r>
      <w:r>
        <w:rPr/>
        <w:t>June 04, 2001</w:t>
      </w:r>
    </w:p>
    <w:p>
      <w:pPr>
        <w:pStyle w:val="Normal"/>
        <w:tabs>
          <w:tab w:val="clear" w:pos="720"/>
          <w:tab w:val="right" w:pos="10800" w:leader="none"/>
        </w:tabs>
        <w:bidi w:val="0"/>
        <w:ind w:hanging="0" w:start="0" w:end="0"/>
        <w:jc w:val="start"/>
        <w:rPr/>
      </w:pPr>
      <w:r>
        <w:rPr/>
      </w:r>
    </w:p>
    <w:p>
      <w:pPr>
        <w:pStyle w:val="Normal"/>
        <w:tabs>
          <w:tab w:val="clear" w:pos="720"/>
          <w:tab w:val="right" w:pos="10800" w:leader="none"/>
        </w:tabs>
        <w:bidi w:val="0"/>
        <w:ind w:hanging="0" w:start="0" w:end="0"/>
        <w:jc w:val="start"/>
        <w:rPr/>
      </w:pPr>
      <w:r>
        <w:rPr>
          <w:b/>
          <w:sz w:val="28"/>
        </w:rPr>
        <w:t>Montague Development, LLC</w:t>
      </w:r>
      <w:r>
        <w:rPr/>
        <w:t xml:space="preserve"> 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tbl>
      <w:tblPr>
        <w:tblW w:w="110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67"/>
        <w:gridCol w:w="3961"/>
        <w:gridCol w:w="3959"/>
        <w:gridCol w:w="630"/>
        <w:gridCol w:w="198"/>
        <w:gridCol w:w="72"/>
      </w:tblGrid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Status:</w:t>
              <w:br/>
              <w:t>Internal No.:</w:t>
              <w:br/>
              <w:t>Formation:</w:t>
              <w:br/>
              <w:t>Group:</w:t>
              <w:br/>
              <w:t>Power Designation:</w:t>
              <w:br/>
              <w:t>LAST UPDATE:</w:t>
              <w:br/>
              <w:t>Bank Resolution Date:</w:t>
              <w:br/>
              <w:t>Legal Assistant:</w:t>
              <w:br/>
              <w:t>Articles OrigRstAmd:</w:t>
              <w:br/>
              <w:t>Bylaws(D)OrigRstAmd:</w:t>
              <w:br/>
              <w:t xml:space="preserve">Managed By: </w:t>
              <w:br/>
              <w:t>FERC Designation:</w:t>
            </w:r>
          </w:p>
        </w:tc>
        <w:tc>
          <w:tcPr>
            <w:tcW w:w="8820" w:type="dxa"/>
            <w:gridSpan w:val="5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 xml:space="preserve">Active </w:t>
              <w:br/>
              <w:t>1606-MTGD</w:t>
              <w:br/>
              <w:t>Delaware</w:t>
              <w:br/>
              <w:t>EWS-ENA</w:t>
              <w:br/>
              <w:t>EPU/CNEN</w:t>
              <w:br/>
              <w:t>06/04/2001</w:t>
              <w:br/>
              <w:t>None</w:t>
              <w:br/>
              <w:t>KCarnahan</w:t>
              <w:br/>
              <w:t>Cert. of Formation O-05/02/2001</w:t>
              <w:br/>
              <w:t>LLC Agmt. O-05/03/2001</w:t>
              <w:br/>
              <w:t>Enron</w:t>
              <w:br/>
              <w:t>Marketing Affil Grp</w:t>
            </w:r>
          </w:p>
        </w:tc>
      </w:tr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</w:tabs>
              <w:bidi w:val="0"/>
              <w:ind w:hanging="0" w:start="0" w:end="0"/>
              <w:jc w:val="start"/>
              <w:rPr/>
            </w:pPr>
            <w:r>
              <w:rPr/>
              <w:t>Entity Type:</w:t>
            </w:r>
          </w:p>
        </w:tc>
        <w:tc>
          <w:tcPr>
            <w:tcW w:w="8748" w:type="dxa"/>
            <w:gridSpan w:val="4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</w:tabs>
              <w:bidi w:val="0"/>
              <w:ind w:hanging="0" w:start="0" w:end="0"/>
              <w:jc w:val="start"/>
              <w:rPr/>
            </w:pPr>
            <w:r>
              <w:rPr/>
              <w:t>Limited Liability Company</w:t>
            </w:r>
          </w:p>
        </w:tc>
        <w:tc>
          <w:tcPr>
            <w:tcW w:w="72" w:type="dxa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  <w:tab w:val="left" w:pos="4680" w:leader="none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396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395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 xml:space="preserve">Employees:  No </w:t>
            </w:r>
          </w:p>
        </w:tc>
        <w:tc>
          <w:tcPr>
            <w:tcW w:w="900" w:type="dxa"/>
            <w:gridSpan w:val="3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  <w:tab w:val="left" w:pos="4680" w:leader="none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396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395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900" w:type="dxa"/>
            <w:gridSpan w:val="3"/>
            <w:tcBorders/>
          </w:tcPr>
          <w:p>
            <w:pPr>
              <w:pStyle w:val="Normal"/>
              <w:widowControl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Comment:</w:t>
            </w:r>
          </w:p>
        </w:tc>
        <w:tc>
          <w:tcPr>
            <w:tcW w:w="8550" w:type="dxa"/>
            <w:gridSpan w:val="3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This entity is potentially subject to FERC reporting requirements.  NOTIFY FRAZIER KING IMMEDIATELY re any change to its business purpose.</w:t>
            </w:r>
          </w:p>
        </w:tc>
        <w:tc>
          <w:tcPr>
            <w:tcW w:w="270" w:type="dxa"/>
            <w:gridSpan w:val="2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tbl>
      <w:tblPr>
        <w:tblW w:w="110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68"/>
        <w:gridCol w:w="2879"/>
        <w:gridCol w:w="5868"/>
      </w:tblGrid>
      <w:tr>
        <w:trPr/>
        <w:tc>
          <w:tcPr>
            <w:tcW w:w="22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Annual Meeting: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874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14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b/>
                <w:u w:val="single"/>
              </w:rPr>
            </w:pPr>
            <w:r>
              <w:rPr>
                <w:b/>
                <w:u w:val="single"/>
              </w:rPr>
              <w:t>Primary Address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b/>
              </w:rPr>
              <w:br/>
            </w:r>
            <w:r>
              <w:rPr/>
              <w:t xml:space="preserve">1400 Smith Street 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Houston, Texas 77002  USA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58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b/>
                <w:u w:val="single"/>
              </w:rPr>
            </w:pPr>
            <w:r>
              <w:rPr>
                <w:b/>
                <w:u w:val="single"/>
              </w:rPr>
              <w:t>Registered Address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b/>
              </w:rPr>
              <w:br/>
            </w:r>
            <w:r>
              <w:rPr/>
              <w:t xml:space="preserve">National Registered Agents, Inc 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 xml:space="preserve">9 East Loockerman Street 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Dover, Delaware 19901  USA</w:t>
            </w:r>
          </w:p>
        </w:tc>
      </w:tr>
      <w:tr>
        <w:trPr/>
        <w:tc>
          <w:tcPr>
            <w:tcW w:w="514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58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>
          <w:b/>
        </w:rPr>
        <w:t>REGULATIONS</w:t>
      </w:r>
    </w:p>
    <w:tbl>
      <w:tblPr>
        <w:tblW w:w="110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628"/>
        <w:gridCol w:w="8387"/>
      </w:tblGrid>
      <w:tr>
        <w:trPr/>
        <w:tc>
          <w:tcPr>
            <w:tcW w:w="262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Date of Original Regulations:</w:t>
            </w:r>
          </w:p>
        </w:tc>
        <w:tc>
          <w:tcPr>
            <w:tcW w:w="838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May 03, 2001</w:t>
            </w:r>
          </w:p>
        </w:tc>
      </w:tr>
      <w:tr>
        <w:trPr/>
        <w:tc>
          <w:tcPr>
            <w:tcW w:w="262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Date of Last Amendment:</w:t>
            </w:r>
          </w:p>
        </w:tc>
        <w:tc>
          <w:tcPr>
            <w:tcW w:w="838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62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Termination Date:</w:t>
            </w:r>
          </w:p>
        </w:tc>
        <w:tc>
          <w:tcPr>
            <w:tcW w:w="838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20"/>
          <w:tab w:val="left" w:pos="0" w:leader="none"/>
        </w:tabs>
        <w:bidi w:val="0"/>
        <w:ind w:hanging="0" w:start="0" w:end="0"/>
        <w:jc w:val="start"/>
        <w:rPr/>
      </w:pPr>
      <w:r>
        <w:rPr/>
        <w:t>Purpose:</w:t>
      </w:r>
    </w:p>
    <w:p>
      <w:pPr>
        <w:pStyle w:val="Normal"/>
        <w:tabs>
          <w:tab w:val="clear" w:pos="720"/>
          <w:tab w:val="left" w:pos="90" w:leader="none"/>
        </w:tabs>
        <w:bidi w:val="0"/>
        <w:ind w:hanging="0" w:start="720" w:end="720"/>
        <w:jc w:val="start"/>
        <w:rPr/>
      </w:pPr>
      <w:r>
        <w:rPr/>
        <w:t>To acquire land for and/or develop a coal fired generation facility.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>
          <w:b/>
        </w:rPr>
        <w:t>MANAGERS</w:t>
      </w:r>
      <w:r>
        <w:rPr/>
        <w:t xml:space="preserve"> </w:t>
      </w:r>
    </w:p>
    <w:tbl>
      <w:tblPr>
        <w:tblW w:w="110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337"/>
        <w:gridCol w:w="2881"/>
        <w:gridCol w:w="1979"/>
        <w:gridCol w:w="1890"/>
      </w:tblGrid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b/>
                <w:u w:val="single"/>
              </w:rPr>
              <w:t>Title</w:t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William D. Duran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Manager (LLC)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Mark A. Frevert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Manager (LLC)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Mark E. Haedicke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Manager (LLC)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>
          <w:b/>
        </w:rPr>
        <w:t>OFFICERS</w:t>
      </w:r>
    </w:p>
    <w:tbl>
      <w:tblPr>
        <w:tblW w:w="110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337"/>
        <w:gridCol w:w="2881"/>
        <w:gridCol w:w="1979"/>
        <w:gridCol w:w="1890"/>
      </w:tblGrid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b/>
                <w:u w:val="single"/>
              </w:rPr>
              <w:t>Title</w:t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Mark A. Frevert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Chairman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William D. Duran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President and Chief Executive Officer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Ben F. Glisan, Jr.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Managing Director and General Tax Counsel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Mark E. Haedicke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Managing Director and General Counsel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Robert J. Hermann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Managing Director and General Tax Counsel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Louise Kitchen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Managing Director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Barbara N. Gray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Vice President, General Counsel, Assets and Secretary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Kevin M. Presto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Vice President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Carl J. Tricoli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Vice President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Elaine V. Overturf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Deputy Corporate Secretary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Teresa A. Callahan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Assistant Secretary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Kate B. Cole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Assistant Secretary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Stephen H. Douglas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Assistant Secretary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Lori Pinder-Metz*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Assistant Secretary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>
          <w:b/>
        </w:rPr>
        <w:t>INCORPORATION/QUALIFICATIONS</w:t>
      </w:r>
    </w:p>
    <w:tbl>
      <w:tblPr>
        <w:tblW w:w="10819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68"/>
        <w:gridCol w:w="1259"/>
        <w:gridCol w:w="1530"/>
        <w:gridCol w:w="1980"/>
        <w:gridCol w:w="1350"/>
        <w:gridCol w:w="4232"/>
      </w:tblGrid>
      <w:tr>
        <w:trPr/>
        <w:tc>
          <w:tcPr>
            <w:tcW w:w="172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153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198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423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172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Jurisdiction</w:t>
            </w:r>
          </w:p>
        </w:tc>
        <w:tc>
          <w:tcPr>
            <w:tcW w:w="153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Inc/Qual</w:t>
            </w:r>
          </w:p>
        </w:tc>
        <w:tc>
          <w:tcPr>
            <w:tcW w:w="198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Charter No</w:t>
            </w:r>
            <w:r>
              <w:rPr>
                <w:rStyle w:val="colhead"/>
                <w:lang w:val="en-US" w:eastAsia="en-US"/>
              </w:rPr>
              <w:t xml:space="preserve">.   </w:t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Date</w:t>
            </w:r>
            <w:r>
              <w:rPr>
                <w:rStyle w:val="colhead"/>
                <w:lang w:val="en-US" w:eastAsia="en-US"/>
              </w:rPr>
              <w:t xml:space="preserve"> </w:t>
            </w:r>
          </w:p>
        </w:tc>
        <w:tc>
          <w:tcPr>
            <w:tcW w:w="423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Agent</w:t>
            </w:r>
          </w:p>
        </w:tc>
      </w:tr>
      <w:tr>
        <w:trPr/>
        <w:tc>
          <w:tcPr>
            <w:tcW w:w="172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Delaware</w:t>
            </w:r>
          </w:p>
        </w:tc>
        <w:tc>
          <w:tcPr>
            <w:tcW w:w="153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Formation</w:t>
            </w:r>
          </w:p>
        </w:tc>
        <w:tc>
          <w:tcPr>
            <w:tcW w:w="198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3387539</w:t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May 02, 2001</w:t>
            </w:r>
          </w:p>
        </w:tc>
        <w:tc>
          <w:tcPr>
            <w:tcW w:w="423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National Registered Agents, Inc. - DE</w:t>
            </w:r>
          </w:p>
        </w:tc>
      </w:tr>
      <w:tr>
        <w:trPr/>
        <w:tc>
          <w:tcPr>
            <w:tcW w:w="4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25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9092" w:type="dxa"/>
            <w:gridSpan w:val="4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>
          <w:u w:val="single"/>
        </w:rPr>
      </w:pPr>
      <w:r>
        <w:rPr>
          <w:u w:val="single"/>
        </w:rPr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>
          <w:rStyle w:val="colhead"/>
        </w:rPr>
      </w:pPr>
      <w:r>
        <w:rPr>
          <w:rStyle w:val="colhead"/>
          <w:lang w:val="en-US" w:eastAsia="en-US"/>
        </w:rPr>
        <w:t>NARRATIVES</w:t>
      </w:r>
    </w:p>
    <w:p>
      <w:pPr>
        <w:pStyle w:val="Normal"/>
        <w:bidi w:val="0"/>
        <w:ind w:hanging="0" w:start="0" w:end="0"/>
        <w:jc w:val="start"/>
        <w:rPr>
          <w:rStyle w:val="colhead"/>
        </w:rPr>
      </w:pPr>
      <w:r>
        <w:rPr/>
      </w:r>
    </w:p>
    <w:p>
      <w:pPr>
        <w:pStyle w:val="Normal"/>
        <w:bidi w:val="0"/>
        <w:ind w:hanging="0" w:start="936" w:end="576"/>
        <w:jc w:val="start"/>
        <w:rPr/>
      </w:pPr>
      <w:r>
        <w:rPr/>
        <w:t xml:space="preserve"> </w:t>
      </w:r>
    </w:p>
    <w:p>
      <w:pPr>
        <w:pStyle w:val="Normal"/>
        <w:bidi w:val="0"/>
        <w:ind w:hanging="0" w:start="936" w:end="576"/>
        <w:jc w:val="start"/>
        <w:rPr/>
      </w:pPr>
      <w:r>
        <w:rPr/>
        <w:t xml:space="preserve">05/02/01:  Original Ownership Interest </w:t>
      </w:r>
    </w:p>
    <w:p>
      <w:pPr>
        <w:pStyle w:val="Normal"/>
        <w:bidi w:val="0"/>
        <w:ind w:hanging="0" w:start="936" w:end="576"/>
        <w:jc w:val="start"/>
        <w:rPr/>
      </w:pPr>
      <w:r>
        <w:rPr/>
        <w:t>Sole Member:  Enron North America Corp. - 100%</w:t>
      </w:r>
    </w:p>
    <w:p>
      <w:pPr>
        <w:pStyle w:val="Normal"/>
        <w:bidi w:val="0"/>
        <w:ind w:hanging="0" w:start="936" w:end="576"/>
        <w:jc w:val="start"/>
        <w:rPr/>
      </w:pPr>
      <w:r>
        <w:rPr/>
        <w:t xml:space="preserve"> </w:t>
      </w:r>
    </w:p>
    <w:p>
      <w:pPr>
        <w:pStyle w:val="Normal"/>
        <w:bidi w:val="0"/>
        <w:ind w:hanging="0" w:start="936" w:end="576"/>
        <w:jc w:val="start"/>
        <w:rPr/>
      </w:pPr>
      <w:r>
        <w:rPr/>
        <w:t xml:space="preserve">05/03/2001:  Limited Liability Company Agreement entered into: </w:t>
      </w:r>
    </w:p>
    <w:p>
      <w:pPr>
        <w:pStyle w:val="Normal"/>
        <w:bidi w:val="0"/>
        <w:ind w:hanging="0" w:start="936" w:end="576"/>
        <w:jc w:val="start"/>
        <w:rPr/>
      </w:pPr>
      <w:r>
        <w:rPr/>
        <w:t xml:space="preserve">-Member appoints Managers </w:t>
      </w:r>
    </w:p>
    <w:p>
      <w:pPr>
        <w:pStyle w:val="Normal"/>
        <w:bidi w:val="0"/>
        <w:ind w:hanging="0" w:start="936" w:end="576"/>
        <w:jc w:val="start"/>
        <w:rPr/>
      </w:pPr>
      <w:r>
        <w:rPr/>
        <w:t xml:space="preserve">-Management by Managers </w:t>
      </w:r>
    </w:p>
    <w:p>
      <w:pPr>
        <w:pStyle w:val="Normal"/>
        <w:bidi w:val="0"/>
        <w:ind w:hanging="0" w:start="936" w:end="576"/>
        <w:jc w:val="start"/>
        <w:rPr/>
      </w:pPr>
      <w:r>
        <w:rPr/>
        <w:t xml:space="preserve">-Managers may appoint Officers </w:t>
      </w:r>
    </w:p>
    <w:p>
      <w:pPr>
        <w:pStyle w:val="Normal"/>
        <w:bidi w:val="0"/>
        <w:ind w:hanging="0" w:start="936" w:end="576"/>
        <w:jc w:val="start"/>
        <w:rPr/>
      </w:pPr>
      <w:r>
        <w:rPr/>
        <w:t>-Company may grant powers of attorney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sectPr>
      <w:type w:val="continuous"/>
      <w:pgSz w:w="12240" w:h="15840"/>
      <w:pgMar w:left="720" w:right="720" w:gutter="0" w:header="0" w:top="1080" w:footer="720" w:bottom="777"/>
      <w:formProt w:val="false"/>
      <w:titlePg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Arial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 w:val="false"/>
      <w:bidi w:val="0"/>
      <w:ind w:hanging="0" w:start="0" w:end="0"/>
      <w:jc w:val="start"/>
      <w:textAlignment w:val="auto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right" w:pos="10440" w:leader="none"/>
      </w:tabs>
      <w:bidi w:val="0"/>
      <w:jc w:val="start"/>
      <w:rPr>
        <w:rFonts w:ascii="Times New Roman" w:hAnsi="Times New Roman"/>
      </w:rPr>
    </w:pPr>
    <w:r>
      <w:rPr/>
      <w:tab/>
      <w:t xml:space="preserve">Page </w:t>
    </w:r>
    <w:r>
      <w:rPr>
        <w:rStyle w:val="PageNumber"/>
        <w:lang w:val="en-US" w:eastAsia="en-US"/>
      </w:rPr>
      <w:fldChar w:fldCharType="begin"/>
    </w:r>
    <w:r>
      <w:rPr>
        <w:rStyle w:val="PageNumber"/>
        <w:lang w:val="en-US" w:eastAsia="en-US"/>
      </w:rPr>
      <w:instrText xml:space="preserve"> PAGE </w:instrText>
    </w:r>
    <w:r>
      <w:rPr>
        <w:rStyle w:val="PageNumber"/>
        <w:lang w:val="en-US" w:eastAsia="en-US"/>
      </w:rPr>
      <w:fldChar w:fldCharType="separate"/>
    </w:r>
    <w:r>
      <w:rPr>
        <w:rStyle w:val="PageNumber"/>
        <w:lang w:val="en-US" w:eastAsia="en-US"/>
      </w:rPr>
      <w:t>2</w:t>
    </w:r>
    <w:r>
      <w:rPr>
        <w:rStyle w:val="PageNumber"/>
        <w:lang w:val="en-US" w:eastAsia="en-US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 w:val="false"/>
      <w:bidi w:val="0"/>
      <w:ind w:hanging="0" w:start="0" w:end="0"/>
      <w:jc w:val="start"/>
      <w:textAlignment w:val="auto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doNotHyphenateCaps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jc w:val="start"/>
      <w:textAlignment w:val="auto"/>
    </w:pPr>
    <w:rPr>
      <w:rFonts w:ascii="Times New Roman" w:hAnsi="Times New Roman" w:eastAsia="Times New Roman" w:cs="Times New Roman"/>
      <w:color w:val="auto"/>
      <w:kern w:val="2"/>
      <w:sz w:val="20"/>
      <w:szCs w:val="24"/>
      <w:lang w:val="en-US" w:eastAsia="en-US" w:bidi="hi-IN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colhead">
    <w:name w:val="colhead"/>
    <w:basedOn w:val="DefaultParagraphFont"/>
    <w:qFormat/>
    <w:rPr>
      <w:rFonts w:ascii="Arial" w:hAnsi="Arial"/>
      <w:b/>
      <w:sz w:val="2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pPr>
      <w:widowControl w:val="false"/>
      <w:tabs>
        <w:tab w:val="clear" w:pos="720"/>
        <w:tab w:val="center" w:pos="4320" w:leader="none"/>
        <w:tab w:val="right" w:pos="8640" w:leader="none"/>
      </w:tabs>
      <w:ind w:hanging="0" w:start="0" w:end="0"/>
      <w:jc w:val="start"/>
      <w:textAlignment w:val="auto"/>
    </w:pPr>
    <w:rPr>
      <w:sz w:val="20"/>
      <w:lang w:val="en-US" w:eastAsia="en-US"/>
    </w:rPr>
  </w:style>
  <w:style w:type="paragraph" w:styleId="Header">
    <w:name w:val="header"/>
    <w:basedOn w:val="Normal"/>
    <w:pPr>
      <w:widowControl w:val="false"/>
      <w:tabs>
        <w:tab w:val="clear" w:pos="720"/>
        <w:tab w:val="center" w:pos="4320" w:leader="none"/>
        <w:tab w:val="right" w:pos="8640" w:leader="none"/>
      </w:tabs>
      <w:ind w:hanging="0" w:start="0" w:end="0"/>
      <w:jc w:val="start"/>
      <w:textAlignment w:val="auto"/>
    </w:pPr>
    <w:rPr>
      <w:sz w:val="20"/>
      <w:lang w:val="en-US"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99</Pages>
  <Words>330</Words>
  <Characters>2311</Characters>
  <CharactersWithSpaces>1882</CharactersWithSpaces>
  <Company>Enron Corp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2001-06-04T09:07:00Z</dcterms:created>
  <dc:creator>Steven D. Gullion</dc:creator>
  <dc:description/>
  <dc:language>en-US</dc:language>
  <cp:lastModifiedBy/>
  <cp:lastPrinted>2001-06-04T09:07:00Z</cp:lastPrinted>
  <dcterms:modified xsi:type="dcterms:W3CDTF">2001-06-04T09:07:00Z</dcterms:modified>
  <cp:revision>2</cp:revision>
  <dc:subject/>
  <dc:title>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lbailey</vt:lpwstr>
  </property>
</Properties>
</file>