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01/04/2001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Chiricahua XIII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1394-CHR13</w:t>
              <w:br/>
              <w:t>Delaware</w:t>
              <w:br/>
              <w:t>ENA</w:t>
              <w:br/>
              <w:t>NONE</w:t>
              <w:br/>
              <w:t>12/28/2000</w:t>
              <w:br/>
              <w:t>DKorkmas</w:t>
              <w:br/>
              <w:t>12/20/2000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own appreciated financial positions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Julie A. Gomez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Fred D. Lagrasta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Theodore R. Murphy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Taylor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Assistant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3333524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>12/20/2000</w:t>
        <w:tab/>
        <w:t xml:space="preserve">Original Membership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Risk Management &amp; Trading Corp.</w:t>
        <w:tab/>
        <w:t xml:space="preserve">99.99%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FS 360 Corp.</w:t>
        <w:tab/>
        <w:tab/>
        <w:tab/>
        <w:t>00.01%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255</Words>
  <Characters>1790</Characters>
  <CharactersWithSpaces>1458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2001-01-04T09:56:00Z</dcterms:created>
  <dc:creator>Steven D. Gullion</dc:creator>
  <dc:description/>
  <dc:language>en-US</dc:language>
  <cp:lastModifiedBy/>
  <dcterms:modified xsi:type="dcterms:W3CDTF">2001-01-04T09:56:00Z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