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18"/>
          <w:szCs w:val="17"/>
        </w:rPr>
      </w:pPr>
      <w:r>
        <w:rPr>
          <w:b/>
          <w:sz w:val="18"/>
          <w:szCs w:val="17"/>
        </w:rPr>
        <w:t>ENA LEGAL DEPARTMENT</w:t>
      </w:r>
    </w:p>
    <w:p>
      <w:pPr>
        <w:pStyle w:val="Normal"/>
        <w:jc w:val="center"/>
        <w:rPr>
          <w:b/>
          <w:sz w:val="18"/>
          <w:szCs w:val="17"/>
          <w:u w:val="single"/>
        </w:rPr>
      </w:pPr>
      <w:r>
        <w:rPr>
          <w:b/>
          <w:sz w:val="18"/>
          <w:szCs w:val="17"/>
          <w:u w:val="single"/>
        </w:rPr>
        <w:t>Cost Center Numbers</w:t>
      </w:r>
    </w:p>
    <w:p>
      <w:pPr>
        <w:pStyle w:val="Normal"/>
        <w:jc w:val="both"/>
        <w:rPr>
          <w:b/>
          <w:sz w:val="18"/>
          <w:szCs w:val="17"/>
          <w:u w:val="single"/>
        </w:rPr>
      </w:pPr>
      <w:r>
        <w:rPr>
          <w:b/>
          <w:sz w:val="18"/>
          <w:szCs w:val="17"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keepNext w:val="false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CC 105653 (RC – 0006) Finance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Suzanne Adams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Mary Nell Browning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Teresa Bushman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Chris Gaffney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Jim Grace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Merrill Haas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Mary Heinitz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Karen Jones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Anne Koehler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Deb Korkmas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Elizabeth Lauterbach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Dan Lyons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Travis McCullough</w:t>
            </w:r>
          </w:p>
          <w:p>
            <w:pPr>
              <w:pStyle w:val="Heading1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Julia Murray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Lance Schuler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Reginald Shanks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Linda Simmons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Dina Snow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Lou Stoler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Kay Young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Stuart Zisman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CC 105654 (RC – 0007) Gas/Power Origination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Peggy Banczak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Bob Carter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Bart Clark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Ed Hearn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Jan King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Kay Mann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Matt Maxwell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Lisa Mellencamp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Marty Penkwitz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Dale Rasmussen</w:t>
            </w:r>
          </w:p>
          <w:p>
            <w:pPr>
              <w:pStyle w:val="Heading1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Sheila Tweed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CC 105657 (RC - 1157) Trading Physical &amp; Financial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Susan Bailey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Samantha Boyd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Mary Cook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Sheri Cromwell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Stacy Dickson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Kaye Ellis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Genia Fitzgerald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Susan Flynn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Leslie Hansen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Jenny Helton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Brent Hendry</w:t>
            </w:r>
          </w:p>
          <w:p>
            <w:pPr>
              <w:pStyle w:val="Heading1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Jeff Hodge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Daniel Hyvl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Richard Jeffrey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Tana Jones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Taffy Milligan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Janet Moore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Janice Moore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Linda Noske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Debra Perlingiere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Jason Peters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David Portz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Elizabeth Sager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 Shackleton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Carol St. Clair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Shari Stack</w:t>
            </w:r>
          </w:p>
          <w:p>
            <w:pPr>
              <w:pStyle w:val="Heading1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Mark Taylor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Becky Tlucek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Brenda Whitehead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Christian Yoder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CC 105658 (RC- 1159) Emerging Markets</w:t>
            </w:r>
          </w:p>
          <w:p>
            <w:pPr>
              <w:pStyle w:val="Heading1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Alan Aronowitz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Harry Collins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Joya Davis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Peter del Vecchio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Samantha Ferguson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Nony Flores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Wayne Gresham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Matt Lee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Laurie Mayer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David Minns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Angeline Poon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Mike Robison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John Viverito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Chaundra Woods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CC 105659 (RC – 1495) Upstream Origination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Roger Balog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Kim Bennick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Sandi Braband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Erica Braden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Paula Craft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Shonnie Daniel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Shawna Flynn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Eric Gillaspie</w:t>
            </w:r>
          </w:p>
          <w:p>
            <w:pPr>
              <w:pStyle w:val="Heading1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Barbara Gray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Bill Nealy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Gerald Nemec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Mary Ogden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Patricia Radford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Steve Van Hooser</w:t>
            </w:r>
          </w:p>
          <w:p>
            <w:pPr>
              <w:pStyle w:val="Heading2"/>
              <w:ind w:hanging="0" w:start="0"/>
              <w:rPr>
                <w:rFonts w:ascii="Times New Roman" w:hAnsi="Times New Roman" w:cs="Times New Roman"/>
                <w:b w:val="false"/>
                <w:sz w:val="18"/>
                <w:szCs w:val="16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18"/>
                <w:szCs w:val="16"/>
                <w:u w:val="none"/>
              </w:rPr>
              <w:t>Bob Walker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Ann Elizabeth White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CC 105656 (RC – 0630) Litigation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Linda Guinn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Claudia Meraz</w:t>
            </w:r>
          </w:p>
          <w:p>
            <w:pPr>
              <w:pStyle w:val="Heading1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Richard Sanders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Twanda Sweet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CC 105655 (RC 0102) - Executive</w:t>
            </w:r>
          </w:p>
          <w:p>
            <w:pPr>
              <w:pStyle w:val="Heading1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Mark Haedicke</w:t>
            </w:r>
          </w:p>
          <w:p>
            <w:pPr>
              <w:pStyle w:val="Normal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Janette Elbertson</w:t>
            </w:r>
          </w:p>
          <w:p>
            <w:pPr>
              <w:pStyle w:val="Normal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CC 105660 (RC 1929) – Employment Matters</w:t>
            </w:r>
          </w:p>
          <w:p>
            <w:pPr>
              <w:pStyle w:val="Heading1"/>
              <w:ind w:hanging="0" w:start="0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6"/>
              </w:rPr>
              <w:t>Michelle Cash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7"/>
              </w:rPr>
            </w:pPr>
            <w:r>
              <w:rPr>
                <w:rFonts w:cs="Times New Roman"/>
                <w:sz w:val="18"/>
                <w:szCs w:val="17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</w:r>
          </w:p>
        </w:tc>
      </w:tr>
    </w:tbl>
    <w:p>
      <w:pPr>
        <w:pStyle w:val="Normal"/>
        <w:jc w:val="both"/>
        <w:rPr>
          <w:sz w:val="14"/>
          <w:szCs w:val="14"/>
        </w:rPr>
      </w:pPr>
      <w:r>
        <w:rPr>
          <w:sz w:val="14"/>
          <w:szCs w:val="14"/>
        </w:rPr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1"/>
        <w:szCs w:val="11"/>
      </w:rPr>
    </w:pPr>
    <w:r>
      <w:rPr>
        <w:sz w:val="11"/>
        <w:szCs w:val="11"/>
      </w:rPr>
      <w:fldChar w:fldCharType="begin"/>
    </w:r>
    <w:r>
      <w:rPr>
        <w:sz w:val="11"/>
        <w:szCs w:val="11"/>
      </w:rPr>
      <w:instrText xml:space="preserve"> FILENAME \p </w:instrText>
    </w:r>
    <w:r>
      <w:rPr>
        <w:sz w:val="11"/>
        <w:szCs w:val="11"/>
      </w:rPr>
      <w:fldChar w:fldCharType="separate"/>
    </w:r>
    <w:r>
      <w:rPr>
        <w:sz w:val="11"/>
        <w:szCs w:val="11"/>
      </w:rPr>
      <w:t>/mnt/main-storage/datasets/enron-docs/doc/CC20001.doc</w:t>
    </w:r>
    <w:r>
      <w:rPr>
        <w:sz w:val="11"/>
        <w:szCs w:val="11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ook Antiqua" w:hAnsi="Book Antiqua" w:cs="Book Antiqua"/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Book Antiqua" w:hAnsi="Book Antiqua" w:cs="Book Antiqua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Book Antiqua" w:hAnsi="Book Antiqua" w:cs="Book Antiqua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440" w:leader="none"/>
        <w:tab w:val="left" w:pos="5220" w:leader="none"/>
      </w:tabs>
      <w:ind w:hanging="0" w:start="3420" w:end="0"/>
      <w:jc w:val="both"/>
      <w:outlineLvl w:val="3"/>
    </w:pPr>
    <w:rPr>
      <w:rFonts w:ascii="Book Antiqua" w:hAnsi="Book Antiqua" w:cs="Book Antiqua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Book Antiqua" w:hAnsi="Book Antiqua" w:cs="Book Antiqua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rFonts w:ascii="Book Antiqua" w:hAnsi="Book Antiqua" w:cs="Book Antiqua"/>
      <w:b/>
      <w:i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2000-06-21T11:47:00Z</dcterms:created>
  <dc:creator>kaye ellis</dc:creator>
  <dc:description/>
  <dc:language>en-CA</dc:language>
  <cp:lastModifiedBy>jhelton</cp:lastModifiedBy>
  <cp:lastPrinted>2000-06-21T11:16:00Z</cp:lastPrinted>
  <dcterms:modified xsi:type="dcterms:W3CDTF">2000-06-21T15:50:00Z</dcterms:modified>
  <cp:revision>6</cp:revision>
  <dc:subject/>
  <dc:title>ECT LEGAL DEPARTMENT</dc:title>
</cp:coreProperties>
</file>