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4,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Peoples Gas System, an affiliate of TECO Energy</w:t>
      </w:r>
    </w:p>
    <w:p>
      <w:pPr>
        <w:pStyle w:val="Normal"/>
        <w:jc w:val="both"/>
        <w:rPr>
          <w:rFonts w:ascii="Times New Roman" w:hAnsi="Times New Roman" w:cs="Times New Roman"/>
          <w:sz w:val="22"/>
        </w:rPr>
      </w:pPr>
      <w:r>
        <w:rPr>
          <w:rFonts w:cs="Times New Roman" w:ascii="Times New Roman" w:hAnsi="Times New Roman"/>
          <w:sz w:val="22"/>
        </w:rPr>
        <w:t>Attn:  Mr. J. Brent Caldwell</w:t>
      </w:r>
    </w:p>
    <w:p>
      <w:pPr>
        <w:pStyle w:val="Normal"/>
        <w:jc w:val="both"/>
        <w:rPr>
          <w:rFonts w:ascii="Times New Roman" w:hAnsi="Times New Roman" w:cs="Times New Roman"/>
          <w:sz w:val="22"/>
        </w:rPr>
      </w:pPr>
      <w:r>
        <w:rPr>
          <w:rFonts w:cs="Times New Roman" w:ascii="Times New Roman" w:hAnsi="Times New Roman"/>
          <w:sz w:val="22"/>
        </w:rPr>
        <w:t>Director, Gas Suppply &amp; Transportation</w:t>
      </w:r>
    </w:p>
    <w:p>
      <w:pPr>
        <w:pStyle w:val="Normal"/>
        <w:jc w:val="both"/>
        <w:rPr>
          <w:rFonts w:ascii="Times New Roman" w:hAnsi="Times New Roman" w:cs="Times New Roman"/>
          <w:sz w:val="22"/>
        </w:rPr>
      </w:pPr>
      <w:r>
        <w:rPr>
          <w:rFonts w:cs="Times New Roman" w:ascii="Times New Roman" w:hAnsi="Times New Roman"/>
          <w:sz w:val="22"/>
        </w:rPr>
        <w:t>P. O. Box 2462</w:t>
      </w:r>
    </w:p>
    <w:p>
      <w:pPr>
        <w:pStyle w:val="Normal"/>
        <w:jc w:val="both"/>
        <w:rPr>
          <w:rFonts w:ascii="Times New Roman" w:hAnsi="Times New Roman" w:cs="Times New Roman"/>
          <w:sz w:val="22"/>
        </w:rPr>
      </w:pPr>
      <w:r>
        <w:rPr>
          <w:rFonts w:cs="Times New Roman" w:ascii="Times New Roman" w:hAnsi="Times New Roman"/>
          <w:sz w:val="22"/>
        </w:rPr>
        <w:t>Tampa, FL  33601-2562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Caldwell:</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Peoples Gas System ("PGS") and Enron North America Corp. ("ENA") and Enron Global Markets LLC ("EGM") are prepared to furnish each other with information in connection with a proposed transaction relating to a potential fuel supply arrangement between PGS, ENA and EGM for PGS's system's requirements in Florida sourced from (i) domestic natural gas or (ii) LNG (collectively, the "Transaction").</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shall refer to any written information relating to the Transaction that is of a confidential or proprietary nature which is likely to consist of reservoir, geological, financial, legal, lease and environmental data provided by PGS to ENA and EGM.  Additionally, Confidential Information includes all financing structures, analyses, compilations, studies, or other materials either derived from any of the information furnished by PGS or otherwise that ENA and EGM may provide to PGS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GLOBAL MARKETS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PEOPLES GAS SYSTEM, an affiliate of TECO Energy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Peoples Gas System</w:t>
    </w:r>
  </w:p>
  <w:p>
    <w:pPr>
      <w:pStyle w:val="Header"/>
      <w:rPr>
        <w:sz w:val="20"/>
      </w:rPr>
    </w:pPr>
    <w:r>
      <w:rPr>
        <w:sz w:val="20"/>
      </w:rPr>
      <w:t>September 4, 2001</w:t>
    </w:r>
  </w:p>
  <w:p>
    <w:pPr>
      <w:pStyle w:val="Header"/>
      <w:rPr/>
    </w:pPr>
    <w:r>
      <w:rPr>
        <w:sz w:val="20"/>
      </w:rPr>
      <w:t>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sz w:val="20"/>
      </w:rPr>
      <w:t>-</w:t>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2001-09-04T20:19:00Z</dcterms:created>
  <dc:creator>ECT</dc:creator>
  <dc:description/>
  <dc:language>en-CA</dc:language>
  <cp:lastModifiedBy>mogden</cp:lastModifiedBy>
  <cp:lastPrinted>2001-09-04T17:51:00Z</cp:lastPrinted>
  <dcterms:modified xsi:type="dcterms:W3CDTF">2001-09-04T20:21:00Z</dcterms:modified>
  <cp:revision>3</cp:revision>
  <dc:subject/>
  <dc:title>Reciprocal Confidentiality Agreement</dc:title>
</cp:coreProperties>
</file>