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10/23/2001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October 23,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New Dominion LLC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4815 South Perkins Road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Stillwater, Oklahoma 74074</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Mr. John Special</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New Dominion LLC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this Agreement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color w:val="000000"/>
          <w:sz w:val="22"/>
          <w:u w:val="single"/>
        </w:rPr>
        <w:tab/>
      </w:r>
      <w:r>
        <w:rPr>
          <w:b/>
          <w:bCs/>
          <w:color w:val="000000"/>
          <w:sz w:val="22"/>
        </w:rPr>
        <w:t>NEW DOMINION LLC</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/mnt/main-storage/datasets/enron-docs/doc/CA_new_dominion_.doc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/mnt/main-storage/datasets/enron-docs/doc/CA_new_dominion_.doc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2001-10-23T16:35:00Z</dcterms:created>
  <dc:creator>mheard</dc:creator>
  <dc:description/>
  <dc:language>en-CA</dc:language>
  <cp:lastModifiedBy>sbaile2</cp:lastModifiedBy>
  <cp:lastPrinted>2001-10-23T14:08:00Z</cp:lastPrinted>
  <dcterms:modified xsi:type="dcterms:W3CDTF">2001-10-26T10:42:00Z</dcterms:modified>
  <cp:revision>6</cp:revision>
  <dc:subject/>
  <dc:title>October 14, 1999</dc:title>
</cp:coreProperties>
</file>