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Honorable Robert Hertzberg</w:t>
      </w:r>
    </w:p>
    <w:p>
      <w:pPr>
        <w:pStyle w:val="Normal"/>
        <w:rPr/>
      </w:pPr>
      <w:r>
        <w:rPr/>
        <w:t>Speaker of the California State Assembly</w:t>
      </w:r>
    </w:p>
    <w:p>
      <w:pPr>
        <w:pStyle w:val="Normal"/>
        <w:rPr/>
      </w:pPr>
      <w:r>
        <w:rPr/>
        <w:t>State Capitol, Room 219</w:t>
      </w:r>
    </w:p>
    <w:p>
      <w:pPr>
        <w:pStyle w:val="Normal"/>
        <w:rPr/>
      </w:pPr>
      <w:r>
        <w:rPr/>
        <w:t>Sacramento, CA  95814</w:t>
      </w:r>
    </w:p>
    <w:p>
      <w:pPr>
        <w:pStyle w:val="Normal"/>
        <w:rPr/>
      </w:pPr>
      <w:r>
        <w:rPr/>
      </w:r>
    </w:p>
    <w:p>
      <w:pPr>
        <w:pStyle w:val="Normal"/>
        <w:rPr/>
      </w:pPr>
      <w:r>
        <w:rPr/>
        <w:t>Dear Speaker Hertzberg:</w:t>
      </w:r>
    </w:p>
    <w:p>
      <w:pPr>
        <w:pStyle w:val="Normal"/>
        <w:rPr/>
      </w:pPr>
      <w:r>
        <w:rPr/>
      </w:r>
    </w:p>
    <w:p>
      <w:pPr>
        <w:pStyle w:val="Normal"/>
        <w:rPr/>
      </w:pPr>
      <w:r>
        <w:rPr/>
        <w:tab/>
        <w:t xml:space="preserve">As a prominent leader in the California business community, and a concerned California citizen, I am becoming increasingly impatient with the inability of our elected officials in Sacramento to mitigate our state’s energy crisis.  </w:t>
      </w:r>
    </w:p>
    <w:p>
      <w:pPr>
        <w:pStyle w:val="Normal"/>
        <w:rPr/>
      </w:pPr>
      <w:r>
        <w:rPr/>
      </w:r>
    </w:p>
    <w:p>
      <w:pPr>
        <w:pStyle w:val="Normal"/>
        <w:rPr/>
      </w:pPr>
      <w:r>
        <w:rPr/>
        <w:tab/>
        <w:t>Real solutions begin with a competitive, efficient marketplace.  Simply put, California businesses must retain the right to enter into competitive contracts for their energy purchases.  Freedom in determining our own arrangements for electricity supply, including the pricing, is good for California businesses and good for the California economy.  Direct Access reduces the number of customers the Department of Water Resources (DWR) must serve as well as the DWR’s financial burden.</w:t>
      </w:r>
    </w:p>
    <w:p>
      <w:pPr>
        <w:pStyle w:val="Normal"/>
        <w:ind w:firstLine="720" w:end="0"/>
        <w:rPr/>
      </w:pPr>
      <w:r>
        <w:rPr/>
      </w:r>
    </w:p>
    <w:p>
      <w:pPr>
        <w:pStyle w:val="Normal"/>
        <w:rPr/>
      </w:pPr>
      <w:r>
        <w:rPr/>
        <w:tab/>
        <w:t xml:space="preserve">It is my understanding that the Assembly and the Senate are currently considering a number of legislative vehicles for reinstating Direct Access.  Failing to reinstate Direct Access would be a serious policy failure.  I urge you and the California Legislature to act swiftly and decisively on this issue.  California needs bold leadership in this time of crisis.  </w:t>
      </w:r>
    </w:p>
    <w:p>
      <w:pPr>
        <w:pStyle w:val="Normal"/>
        <w:rPr/>
      </w:pPr>
      <w:r>
        <w:rPr/>
      </w:r>
    </w:p>
    <w:p>
      <w:pPr>
        <w:pStyle w:val="Normal"/>
        <w:rPr/>
      </w:pPr>
      <w:r>
        <w:rPr/>
        <w:tab/>
        <w:tab/>
        <w:tab/>
        <w:tab/>
        <w:tab/>
        <w:t>Sincerely,</w:t>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2001-04-02T14:44:00Z</dcterms:created>
  <dc:creator>jguerre</dc:creator>
  <dc:description/>
  <dc:language>en-CA</dc:language>
  <cp:lastModifiedBy>jguerre</cp:lastModifiedBy>
  <cp:lastPrinted>2001-03-29T15:38:00Z</cp:lastPrinted>
  <dcterms:modified xsi:type="dcterms:W3CDTF">2001-04-02T14:44:00Z</dcterms:modified>
  <cp:revision>2</cp:revision>
  <dc:subject/>
  <dc:title>Dear _______________:</dc:title>
</cp:coreProperties>
</file>