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rFonts w:cs="CG Times (W1);Times New Roman" w:ascii="CG Times (W1);Times New Roman" w:hAnsi="CG Times (W1);Times New Roman"/>
        </w:rPr>
        <w:drawing>
          <wp:inline distT="0" distB="0" distL="0" distR="0">
            <wp:extent cx="91948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9480" cy="9144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3543300</wp:posOffset>
                </wp:positionH>
                <wp:positionV relativeFrom="paragraph">
                  <wp:posOffset>91440</wp:posOffset>
                </wp:positionV>
                <wp:extent cx="2286000" cy="708660"/>
                <wp:effectExtent l="0" t="0" r="0" b="0"/>
                <wp:wrapNone/>
                <wp:docPr id="2" name="Frame1"/>
                <a:graphic xmlns:a="http://schemas.openxmlformats.org/drawingml/2006/main">
                  <a:graphicData uri="http://schemas.microsoft.com/office/word/2010/wordprocessingShape">
                    <wps:wsp>
                      <wps:cNvSpPr txBox="1"/>
                      <wps:spPr>
                        <a:xfrm>
                          <a:off x="0" y="0"/>
                          <a:ext cx="2286000" cy="708660"/>
                        </a:xfrm>
                        <a:prstGeom prst="rect"/>
                        <a:solidFill>
                          <a:srgbClr val="FFFFFF">
                            <a:alpha val="0"/>
                          </a:srgbClr>
                        </a:solidFill>
                      </wps:spPr>
                      <wps:txbx>
                        <w:txbxContent>
                          <w:p>
                            <w:pPr>
                              <w:pStyle w:val="Normal"/>
                              <w:tabs>
                                <w:tab w:val="clear" w:pos="720"/>
                                <w:tab w:val="left" w:pos="4770" w:leader="none"/>
                              </w:tabs>
                              <w:rPr>
                                <w:rFonts w:ascii="Univers (W1);Arial" w:hAnsi="Univers (W1);Arial" w:cs="Univers (W1);Arial"/>
                                <w:b/>
                              </w:rPr>
                            </w:pPr>
                            <w:r>
                              <w:rPr>
                                <w:rFonts w:cs="Univers (W1);Arial" w:ascii="Univers (W1);Arial" w:hAnsi="Univers (W1);Arial"/>
                                <w:b/>
                              </w:rPr>
                              <w:t>Enron Global Markets LLC</w:t>
                            </w:r>
                          </w:p>
                          <w:p>
                            <w:pPr>
                              <w:pStyle w:val="Normal"/>
                              <w:tabs>
                                <w:tab w:val="clear" w:pos="720"/>
                                <w:tab w:val="left" w:pos="4770" w:leader="none"/>
                              </w:tabs>
                              <w:rPr>
                                <w:rFonts w:ascii="Univers (W1);Arial" w:hAnsi="Univers (W1);Arial" w:cs="Univers (W1);Arial"/>
                                <w:b/>
                              </w:rPr>
                            </w:pPr>
                            <w:r>
                              <w:rPr>
                                <w:rFonts w:cs="Univers (W1);Arial" w:ascii="Univers (W1);Arial" w:hAnsi="Univers (W1);Arial"/>
                                <w:b/>
                              </w:rPr>
                              <w:t>Enron North America</w:t>
                            </w:r>
                          </w:p>
                          <w:p>
                            <w:pPr>
                              <w:pStyle w:val="BodyTextKeep"/>
                              <w:keepNext w:val="false"/>
                              <w:tabs>
                                <w:tab w:val="clear" w:pos="720"/>
                                <w:tab w:val="left" w:pos="4770" w:leader="none"/>
                              </w:tabs>
                              <w:spacing w:before="0" w:after="0"/>
                              <w:rPr>
                                <w:rFonts w:ascii="Univers (W1);Arial" w:hAnsi="Univers (W1);Arial" w:cs="Univers (W1);Arial"/>
                                <w:sz w:val="24"/>
                              </w:rPr>
                            </w:pPr>
                            <w:r>
                              <w:rPr>
                                <w:rFonts w:cs="Univers (W1);Arial" w:ascii="Univers (W1);Arial" w:hAnsi="Univers (W1);Arial"/>
                              </w:rPr>
                              <w:t xml:space="preserve">1400 Smith Street </w:t>
                            </w:r>
                          </w:p>
                          <w:p>
                            <w:pPr>
                              <w:pStyle w:val="BodyTextKeep"/>
                              <w:keepNext w:val="false"/>
                              <w:tabs>
                                <w:tab w:val="clear" w:pos="720"/>
                                <w:tab w:val="left" w:pos="4770" w:leader="none"/>
                              </w:tabs>
                              <w:spacing w:before="0" w:after="0"/>
                              <w:rPr>
                                <w:rFonts w:ascii="Univers (W1);Arial" w:hAnsi="Univers (W1);Arial" w:cs="Univers (W1);Arial"/>
                              </w:rPr>
                            </w:pPr>
                            <w:r>
                              <w:rPr>
                                <w:rFonts w:cs="Univers (W1);Arial" w:ascii="Univers (W1);Arial" w:hAnsi="Univers (W1);Arial"/>
                              </w:rPr>
                              <w:t>Houston, TX  77002-7361</w:t>
                            </w:r>
                          </w:p>
                        </w:txbxContent>
                      </wps:txbx>
                      <wps:bodyPr anchor="t" lIns="13335" tIns="13335" rIns="13335" bIns="13335">
                        <a:noAutofit/>
                      </wps:bodyPr>
                    </wps:wsp>
                  </a:graphicData>
                </a:graphic>
              </wp:anchor>
            </w:drawing>
          </mc:Choice>
          <mc:Fallback>
            <w:pict>
              <v:rect fillcolor="#FFFFFF" style="position:absolute;rotation:-0;width:180pt;height:55.8pt;mso-wrap-distance-left:9.05pt;mso-wrap-distance-right:9.05pt;mso-wrap-distance-top:0pt;mso-wrap-distance-bottom:0pt;margin-top:7.2pt;mso-position-vertical-relative:text;margin-left:279pt;mso-position-horizontal-relative:text">
                <v:fill opacity="0f"/>
                <v:textbox inset="0.0145833333333333in,0.0145833333333333in,0.0145833333333333in,0.0145833333333333in">
                  <w:txbxContent>
                    <w:p>
                      <w:pPr>
                        <w:pStyle w:val="Normal"/>
                        <w:tabs>
                          <w:tab w:val="clear" w:pos="720"/>
                          <w:tab w:val="left" w:pos="4770" w:leader="none"/>
                        </w:tabs>
                        <w:rPr>
                          <w:rFonts w:ascii="Univers (W1);Arial" w:hAnsi="Univers (W1);Arial" w:cs="Univers (W1);Arial"/>
                          <w:b/>
                        </w:rPr>
                      </w:pPr>
                      <w:r>
                        <w:rPr>
                          <w:rFonts w:cs="Univers (W1);Arial" w:ascii="Univers (W1);Arial" w:hAnsi="Univers (W1);Arial"/>
                          <w:b/>
                        </w:rPr>
                        <w:t>Enron Global Markets LLC</w:t>
                      </w:r>
                    </w:p>
                    <w:p>
                      <w:pPr>
                        <w:pStyle w:val="Normal"/>
                        <w:tabs>
                          <w:tab w:val="clear" w:pos="720"/>
                          <w:tab w:val="left" w:pos="4770" w:leader="none"/>
                        </w:tabs>
                        <w:rPr>
                          <w:rFonts w:ascii="Univers (W1);Arial" w:hAnsi="Univers (W1);Arial" w:cs="Univers (W1);Arial"/>
                          <w:b/>
                        </w:rPr>
                      </w:pPr>
                      <w:r>
                        <w:rPr>
                          <w:rFonts w:cs="Univers (W1);Arial" w:ascii="Univers (W1);Arial" w:hAnsi="Univers (W1);Arial"/>
                          <w:b/>
                        </w:rPr>
                        <w:t>Enron North America</w:t>
                      </w:r>
                    </w:p>
                    <w:p>
                      <w:pPr>
                        <w:pStyle w:val="BodyTextKeep"/>
                        <w:keepNext w:val="false"/>
                        <w:tabs>
                          <w:tab w:val="clear" w:pos="720"/>
                          <w:tab w:val="left" w:pos="4770" w:leader="none"/>
                        </w:tabs>
                        <w:spacing w:before="0" w:after="0"/>
                        <w:rPr>
                          <w:rFonts w:ascii="Univers (W1);Arial" w:hAnsi="Univers (W1);Arial" w:cs="Univers (W1);Arial"/>
                          <w:sz w:val="24"/>
                        </w:rPr>
                      </w:pPr>
                      <w:r>
                        <w:rPr>
                          <w:rFonts w:cs="Univers (W1);Arial" w:ascii="Univers (W1);Arial" w:hAnsi="Univers (W1);Arial"/>
                        </w:rPr>
                        <w:t xml:space="preserve">1400 Smith Street </w:t>
                      </w:r>
                    </w:p>
                    <w:p>
                      <w:pPr>
                        <w:pStyle w:val="BodyTextKeep"/>
                        <w:keepNext w:val="false"/>
                        <w:tabs>
                          <w:tab w:val="clear" w:pos="720"/>
                          <w:tab w:val="left" w:pos="4770" w:leader="none"/>
                        </w:tabs>
                        <w:spacing w:before="0" w:after="0"/>
                        <w:rPr>
                          <w:rFonts w:ascii="Univers (W1);Arial" w:hAnsi="Univers (W1);Arial" w:cs="Univers (W1);Arial"/>
                        </w:rPr>
                      </w:pPr>
                      <w:r>
                        <w:rPr>
                          <w:rFonts w:cs="Univers (W1);Arial" w:ascii="Univers (W1);Arial" w:hAnsi="Univers (W1);Arial"/>
                        </w:rPr>
                        <w:t>Houston, TX  77002-7361</w:t>
                      </w:r>
                    </w:p>
                  </w:txbxContent>
                </v:textbox>
                <w10:wrap type="none"/>
              </v:rect>
            </w:pict>
          </mc:Fallback>
        </mc:AlternateContent>
      </w:r>
    </w:p>
    <w:p>
      <w:pPr>
        <w:pStyle w:val="Normal"/>
        <w:rPr>
          <w:b/>
        </w:rPr>
      </w:pPr>
      <w:r>
        <w:rPr>
          <w:b/>
        </w:rPr>
      </w:r>
    </w:p>
    <w:p>
      <w:pPr>
        <w:pStyle w:val="Normal"/>
        <w:rPr/>
      </w:pPr>
      <w:r>
        <w:rPr/>
      </w:r>
    </w:p>
    <w:p>
      <w:pPr>
        <w:pStyle w:val="Normal"/>
        <w:rPr>
          <w:sz w:val="22"/>
        </w:rPr>
      </w:pPr>
      <w:r>
        <w:rPr>
          <w:sz w:val="22"/>
        </w:rPr>
        <w:t>June 12, 2001</w:t>
      </w:r>
    </w:p>
    <w:p>
      <w:pPr>
        <w:pStyle w:val="Normal"/>
        <w:jc w:val="center"/>
        <w:rPr>
          <w:sz w:val="22"/>
        </w:rPr>
      </w:pPr>
      <w:r>
        <w:rPr>
          <w:sz w:val="22"/>
        </w:rPr>
      </w:r>
    </w:p>
    <w:p>
      <w:pPr>
        <w:pStyle w:val="Normal"/>
        <w:jc w:val="both"/>
        <w:rPr>
          <w:sz w:val="22"/>
        </w:rPr>
      </w:pPr>
      <w:r>
        <w:rPr>
          <w:sz w:val="22"/>
        </w:rPr>
      </w:r>
    </w:p>
    <w:p>
      <w:pPr>
        <w:pStyle w:val="Normal"/>
        <w:autoSpaceDE w:val="false"/>
        <w:spacing w:lineRule="atLeast" w:line="240"/>
        <w:rPr>
          <w:color w:val="000000"/>
          <w:sz w:val="22"/>
        </w:rPr>
      </w:pPr>
      <w:r>
        <w:rPr>
          <w:color w:val="000000"/>
          <w:sz w:val="22"/>
        </w:rPr>
        <w:t>Orlando Utilities Commission</w:t>
      </w:r>
    </w:p>
    <w:p>
      <w:pPr>
        <w:pStyle w:val="Normal"/>
        <w:autoSpaceDE w:val="false"/>
        <w:spacing w:lineRule="atLeast" w:line="240"/>
        <w:rPr>
          <w:color w:val="000000"/>
          <w:sz w:val="22"/>
        </w:rPr>
      </w:pPr>
      <w:r>
        <w:rPr>
          <w:color w:val="000000"/>
          <w:sz w:val="22"/>
        </w:rPr>
        <w:t>6113 Pershing Avenue</w:t>
      </w:r>
    </w:p>
    <w:p>
      <w:pPr>
        <w:pStyle w:val="Normal"/>
        <w:autoSpaceDE w:val="false"/>
        <w:spacing w:lineRule="atLeast" w:line="240"/>
        <w:rPr>
          <w:color w:val="000000"/>
          <w:sz w:val="22"/>
        </w:rPr>
      </w:pPr>
      <w:r>
        <w:rPr>
          <w:color w:val="000000"/>
          <w:sz w:val="22"/>
        </w:rPr>
        <w:t>Orlando, Florida 32822</w:t>
      </w:r>
    </w:p>
    <w:p>
      <w:pPr>
        <w:pStyle w:val="Normal"/>
        <w:autoSpaceDE w:val="false"/>
        <w:spacing w:lineRule="atLeast" w:line="240"/>
        <w:rPr>
          <w:color w:val="000000"/>
          <w:sz w:val="22"/>
        </w:rPr>
      </w:pPr>
      <w:r>
        <w:rPr>
          <w:color w:val="000000"/>
          <w:sz w:val="22"/>
        </w:rPr>
        <w:t>Mailing:</w:t>
        <w:tab/>
      </w:r>
    </w:p>
    <w:p>
      <w:pPr>
        <w:pStyle w:val="Normal"/>
        <w:autoSpaceDE w:val="false"/>
        <w:spacing w:lineRule="atLeast" w:line="240"/>
        <w:rPr>
          <w:color w:val="000000"/>
          <w:sz w:val="22"/>
        </w:rPr>
      </w:pPr>
      <w:r>
        <w:rPr>
          <w:color w:val="000000"/>
          <w:sz w:val="22"/>
        </w:rPr>
        <w:t>P.O. Box 3193</w:t>
      </w:r>
    </w:p>
    <w:p>
      <w:pPr>
        <w:pStyle w:val="Normal"/>
        <w:autoSpaceDE w:val="false"/>
        <w:spacing w:lineRule="atLeast" w:line="240"/>
        <w:rPr>
          <w:color w:val="000000"/>
          <w:sz w:val="22"/>
        </w:rPr>
      </w:pPr>
      <w:r>
        <w:rPr>
          <w:color w:val="000000"/>
          <w:sz w:val="22"/>
        </w:rPr>
        <w:t>Orlando, Florida 32802</w:t>
      </w:r>
    </w:p>
    <w:p>
      <w:pPr>
        <w:pStyle w:val="Normal"/>
        <w:autoSpaceDE w:val="false"/>
        <w:spacing w:lineRule="atLeast" w:line="240"/>
        <w:rPr>
          <w:color w:val="000000"/>
          <w:sz w:val="22"/>
        </w:rPr>
      </w:pPr>
      <w:r>
        <w:rPr>
          <w:color w:val="000000"/>
          <w:sz w:val="22"/>
        </w:rPr>
      </w:r>
    </w:p>
    <w:p>
      <w:pPr>
        <w:pStyle w:val="Normal"/>
        <w:jc w:val="both"/>
        <w:rPr>
          <w:color w:val="000000"/>
          <w:sz w:val="22"/>
        </w:rPr>
      </w:pPr>
      <w:r>
        <w:rPr>
          <w:color w:val="000000"/>
          <w:sz w:val="22"/>
        </w:rPr>
        <w:t>Attention:   Mr. Jan C. Aspuru</w:t>
        <w:tab/>
        <w:tab/>
      </w:r>
    </w:p>
    <w:p>
      <w:pPr>
        <w:pStyle w:val="Normal"/>
        <w:jc w:val="both"/>
        <w:rPr>
          <w:color w:val="000000"/>
          <w:sz w:val="22"/>
        </w:rPr>
      </w:pPr>
      <w:r>
        <w:rPr>
          <w:color w:val="000000"/>
          <w:sz w:val="22"/>
        </w:rPr>
        <w:tab/>
        <w:t xml:space="preserve">      Director, Fuel Services Division</w:t>
      </w:r>
    </w:p>
    <w:p>
      <w:pPr>
        <w:pStyle w:val="Normal"/>
        <w:jc w:val="both"/>
        <w:rPr>
          <w:color w:val="000000"/>
          <w:sz w:val="22"/>
        </w:rPr>
      </w:pPr>
      <w:r>
        <w:rPr>
          <w:color w:val="000000"/>
          <w:sz w:val="22"/>
        </w:rPr>
      </w:r>
    </w:p>
    <w:p>
      <w:pPr>
        <w:pStyle w:val="Heading1"/>
        <w:ind w:hanging="0" w:start="0" w:end="0"/>
        <w:rPr>
          <w:color w:val="000000"/>
        </w:rPr>
      </w:pPr>
      <w:r>
        <w:rPr/>
        <w:t>Re:</w:t>
        <w:tab/>
        <w:t xml:space="preserve">Confidentiality Agreement with Orlando Utilities Commission </w:t>
      </w:r>
    </w:p>
    <w:p>
      <w:pPr>
        <w:pStyle w:val="Normal"/>
        <w:rPr/>
      </w:pPr>
      <w:r>
        <w:rPr/>
        <w:tab/>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Dear Mr. Aspuru:</w:t>
      </w:r>
    </w:p>
    <w:p>
      <w:pPr>
        <w:pStyle w:val="Normal"/>
        <w:jc w:val="both"/>
        <w:rPr>
          <w:sz w:val="22"/>
        </w:rPr>
      </w:pPr>
      <w:r>
        <w:rPr>
          <w:sz w:val="22"/>
        </w:rPr>
      </w:r>
    </w:p>
    <w:p>
      <w:pPr>
        <w:pStyle w:val="Normal"/>
        <w:spacing w:before="0" w:after="120"/>
        <w:jc w:val="both"/>
        <w:rPr/>
      </w:pPr>
      <w:r>
        <w:rPr>
          <w:sz w:val="22"/>
        </w:rPr>
        <w:t>In connection with discussions involving liquefied natural gas (“LNG”) supply, transportation, terminalling, and marketing arrangements focused on Grand Bahama Island and Florida that could result in a term natural gas supply arrangement or other associated transaction including a delivered natural gas supply transaction between the parties hereto (the "</w:t>
      </w:r>
      <w:r>
        <w:rPr>
          <w:sz w:val="22"/>
          <w:u w:val="single"/>
        </w:rPr>
        <w:t>Proposed Transaction</w:t>
      </w:r>
      <w:r>
        <w:rPr>
          <w:sz w:val="22"/>
        </w:rPr>
        <w:t>"), Enron Global Markets LLC together with Enron North America (“Enron”) and Orlando Utilities Commission (“OUC”) are prepared to furnish one another with information which is confidential, proprietary or generally not available to the public ("</w:t>
      </w:r>
      <w:r>
        <w:rPr>
          <w:sz w:val="22"/>
          <w:u w:val="single"/>
        </w:rPr>
        <w:t>Confidential Information</w:t>
      </w:r>
      <w:r>
        <w:rPr>
          <w:sz w:val="22"/>
        </w:rPr>
        <w:t>").  As a condition to furnishing Confidential Information, OUC and Enron each agree to the following:</w:t>
      </w:r>
    </w:p>
    <w:p>
      <w:pPr>
        <w:pStyle w:val="Normal"/>
        <w:spacing w:before="0" w:after="120"/>
        <w:jc w:val="both"/>
        <w:rPr>
          <w:sz w:val="22"/>
        </w:rPr>
      </w:pPr>
      <w:r>
        <w:rPr>
          <w:sz w:val="22"/>
        </w:rPr>
      </w:r>
    </w:p>
    <w:p>
      <w:pPr>
        <w:pStyle w:val="Normal"/>
        <w:spacing w:before="0" w:after="120"/>
        <w:ind w:hanging="720" w:start="720" w:end="0"/>
        <w:jc w:val="both"/>
        <w:rPr/>
      </w:pPr>
      <w:r>
        <w:rPr>
          <w:sz w:val="22"/>
        </w:rPr>
        <w:t>1.</w:t>
        <w:tab/>
        <w:t xml:space="preserve">A party shall not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a party may disclose: (a) the other party’s Confidential Information to the party’s directors, employees, advisors, prospective lenders or providers of capital, representatives or affiliates, and their respective directors, employees, advisors, lenders, representatives or affiliates (collectively, "</w:t>
      </w:r>
      <w:r>
        <w:rPr>
          <w:sz w:val="22"/>
          <w:u w:val="single"/>
        </w:rPr>
        <w:t>Representatives</w:t>
      </w:r>
      <w:r>
        <w:rPr>
          <w:sz w:val="22"/>
        </w:rPr>
        <w:t xml:space="preserve">"),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prohibited from making disclosure; or (iv) is required to be disclosed to comply with any applicable law, order, regulation or ruling.  </w:t>
      </w:r>
    </w:p>
    <w:p>
      <w:pPr>
        <w:pStyle w:val="Normal"/>
        <w:spacing w:before="0" w:after="120"/>
        <w:ind w:hanging="720" w:start="720" w:end="0"/>
        <w:jc w:val="both"/>
        <w:rPr>
          <w:sz w:val="22"/>
        </w:rPr>
      </w:pPr>
      <w:r>
        <w:rPr>
          <w:sz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spacing w:before="0" w:after="120"/>
        <w:ind w:hanging="720" w:start="720" w:end="0"/>
        <w:jc w:val="both"/>
        <w:rPr>
          <w:sz w:val="22"/>
        </w:rPr>
      </w:pPr>
      <w:r>
        <w:rPr>
          <w:sz w:val="22"/>
        </w:rPr>
        <w:t>3.</w:t>
        <w:tab/>
        <w:t>Although a party furnishing information, including Confidential Information, has endeavored to include materials that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spacing w:before="0" w:after="120"/>
        <w:ind w:hanging="720" w:start="720" w:end="0"/>
        <w:jc w:val="both"/>
        <w:rPr>
          <w:sz w:val="22"/>
        </w:rPr>
      </w:pPr>
      <w:r>
        <w:rPr>
          <w:sz w:val="22"/>
        </w:rPr>
        <w:t>4.</w:t>
        <w:tab/>
        <w:t>A party shall be liable for any breach of this agreement by such party or any of its Representatives.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 power or privilege herein shall operate as a waiver nor shall any single or partial exercise preclude any other or further exercise of any right, power or privilege.</w:t>
      </w:r>
    </w:p>
    <w:p>
      <w:pPr>
        <w:pStyle w:val="Normal"/>
        <w:numPr>
          <w:ilvl w:val="0"/>
          <w:numId w:val="2"/>
        </w:numPr>
        <w:spacing w:before="0" w:after="120"/>
        <w:jc w:val="both"/>
        <w:rPr>
          <w:sz w:val="22"/>
        </w:rPr>
      </w:pPr>
      <w:r>
        <w:rPr>
          <w:sz w:val="22"/>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use any Confidential Information furnished to it pursuant to this agreement. </w:t>
      </w:r>
    </w:p>
    <w:p>
      <w:pPr>
        <w:pStyle w:val="Normal"/>
        <w:numPr>
          <w:ilvl w:val="0"/>
          <w:numId w:val="2"/>
        </w:numPr>
        <w:spacing w:before="0" w:after="120"/>
        <w:jc w:val="both"/>
        <w:rPr>
          <w:sz w:val="22"/>
        </w:rPr>
      </w:pPr>
      <w:r>
        <w:rPr>
          <w:sz w:val="22"/>
        </w:rPr>
        <w:t>This agreement shall be binding upon and for the benefit of OUC and Enron and their respective Representatives, successors, and assigns.  Neither OUC nor Enron may assign its rights or obligations hereunder without the prior written consent of the other party.</w:t>
      </w:r>
    </w:p>
    <w:p>
      <w:pPr>
        <w:pStyle w:val="Normal"/>
        <w:spacing w:before="0" w:after="120"/>
        <w:ind w:hanging="720" w:start="720" w:end="0"/>
        <w:jc w:val="both"/>
        <w:rPr>
          <w:sz w:val="22"/>
        </w:rPr>
      </w:pPr>
      <w:r>
        <w:rPr>
          <w:sz w:val="22"/>
        </w:rPr>
        <w:t>7.</w:t>
        <w:tab/>
        <w:t>Money damages would not be a sufficient remedy for any breach of this agreement and either party shall be entitled to specific performance and injunctive relief as remedies upon proof of any such breach.  Such remedies shall not be deemed to be exclusive remedies for a breach of this agreement but shall be in addition to all other remedies available at law or in equity.  OUC and Enron consent to personal jurisdiction in any action brought in any court, federal or state, within the State of Texas having subject matter jurisdiction arising under this agreement.  Except for the right to apply to a court to enjoin any breach or threatened breach of this agreement, all claims and matters in question arising out of this agreement or the relationship between the parties created by this agreement, whether sounding in contract, tort, or otherwise, shall be resolved by binding arbitration in Houston, Texas pursuant to the Federal Arbitration Act.  The arbitration shall be administered by the American Arbitration Association under the expedited Commercial Arbitration Rules.  It is expressly agreed that the arbitrator shall have no authority to award punitive, exemplary or consequential damages, the parties hereby waiving their right, if any, to recover punitive, exemplary or consequential damages, either in arbitration or in litigation.  The agreement shall be governed and construed in accordance with the laws of the State of Texas without regard to conflicts-of-laws rules or principles.</w:t>
      </w:r>
    </w:p>
    <w:p>
      <w:pPr>
        <w:pStyle w:val="Normal"/>
        <w:spacing w:before="0" w:after="120"/>
        <w:ind w:hanging="720" w:start="720" w:end="0"/>
        <w:jc w:val="both"/>
        <w:rPr>
          <w:sz w:val="22"/>
        </w:rPr>
      </w:pPr>
      <w:r>
        <w:rPr>
          <w:sz w:val="22"/>
        </w:rPr>
        <w:t>8.</w:t>
        <w:tab/>
        <w:t>This agreement shall terminate on the date one (1) year from the date of this letter.</w:t>
      </w:r>
    </w:p>
    <w:p>
      <w:pPr>
        <w:pStyle w:val="BodyTextIndent"/>
        <w:rPr/>
      </w:pPr>
      <w:r>
        <w:rPr/>
        <w:t>9.</w:t>
        <w:tab/>
        <w:t>Neither party shall use any Confidential Information except in connection with the Proposed Transaction.</w:t>
      </w:r>
    </w:p>
    <w:p>
      <w:pPr>
        <w:pStyle w:val="Normal"/>
        <w:spacing w:before="0" w:after="120"/>
        <w:ind w:hanging="720" w:start="720" w:end="0"/>
        <w:jc w:val="both"/>
        <w:rPr>
          <w:sz w:val="22"/>
        </w:rPr>
      </w:pPr>
      <w:r>
        <w:rPr>
          <w:sz w:val="22"/>
        </w:rPr>
        <w:tab/>
        <w:tab/>
        <w:tab/>
        <w:tab/>
        <w:tab/>
        <w:t>Sincerely,</w:t>
      </w:r>
    </w:p>
    <w:p>
      <w:pPr>
        <w:pStyle w:val="Normal"/>
        <w:spacing w:before="0" w:after="120"/>
        <w:ind w:hanging="720" w:start="720" w:end="0"/>
        <w:jc w:val="both"/>
        <w:rPr>
          <w:b/>
          <w:sz w:val="22"/>
        </w:rPr>
      </w:pPr>
      <w:r>
        <w:rPr>
          <w:b/>
          <w:sz w:val="22"/>
        </w:rPr>
        <w:tab/>
        <w:tab/>
        <w:tab/>
        <w:tab/>
        <w:tab/>
        <w:t>ENRON GLOBAL MARKETS LLC</w:t>
      </w:r>
    </w:p>
    <w:p>
      <w:pPr>
        <w:pStyle w:val="Normal"/>
        <w:jc w:val="both"/>
        <w:rPr>
          <w:sz w:val="22"/>
        </w:rPr>
      </w:pPr>
      <w:r>
        <w:rPr>
          <w:sz w:val="22"/>
        </w:rPr>
        <w:tab/>
        <w:tab/>
        <w:tab/>
        <w:tab/>
        <w:tab/>
      </w:r>
    </w:p>
    <w:p>
      <w:pPr>
        <w:pStyle w:val="Normal"/>
        <w:jc w:val="both"/>
        <w:rPr>
          <w:sz w:val="16"/>
        </w:rPr>
      </w:pPr>
      <w:r>
        <w:rPr>
          <w:sz w:val="22"/>
        </w:rPr>
        <w:tab/>
        <w:tab/>
        <w:tab/>
        <w:tab/>
        <w:tab/>
        <w:t>By:</w:t>
      </w:r>
      <w:r>
        <w:rPr>
          <w:sz w:val="22"/>
          <w:u w:val="single"/>
        </w:rPr>
        <w:tab/>
        <w:tab/>
        <w:tab/>
        <w:tab/>
        <w:tab/>
        <w:tab/>
        <w:tab/>
      </w:r>
    </w:p>
    <w:p>
      <w:pPr>
        <w:pStyle w:val="Normal"/>
        <w:jc w:val="both"/>
        <w:rPr>
          <w:sz w:val="16"/>
        </w:rPr>
      </w:pPr>
      <w:r>
        <w:rPr>
          <w:sz w:val="16"/>
        </w:rPr>
        <w:tab/>
        <w:tab/>
        <w:tab/>
        <w:tab/>
        <w:tab/>
        <w:t>Printed</w:t>
      </w:r>
    </w:p>
    <w:p>
      <w:pPr>
        <w:pStyle w:val="Normal"/>
        <w:jc w:val="both"/>
        <w:rPr>
          <w:sz w:val="22"/>
        </w:rPr>
      </w:pPr>
      <w:r>
        <w:rPr>
          <w:sz w:val="22"/>
        </w:rPr>
        <w:tab/>
        <w:tab/>
        <w:tab/>
        <w:tab/>
        <w:tab/>
      </w:r>
      <w:r>
        <w:rPr>
          <w:sz w:val="16"/>
        </w:rPr>
        <w:t>Name</w:t>
      </w:r>
      <w:r>
        <w:rPr>
          <w:sz w:val="22"/>
          <w:u w:val="single"/>
        </w:rPr>
        <w:tab/>
        <w:tab/>
        <w:tab/>
        <w:tab/>
        <w:tab/>
        <w:tab/>
        <w:tab/>
      </w:r>
    </w:p>
    <w:p>
      <w:pPr>
        <w:pStyle w:val="Normal"/>
        <w:jc w:val="both"/>
        <w:rPr>
          <w:sz w:val="22"/>
        </w:rPr>
      </w:pPr>
      <w:r>
        <w:rPr>
          <w:sz w:val="22"/>
        </w:rPr>
      </w:r>
    </w:p>
    <w:p>
      <w:pPr>
        <w:pStyle w:val="Normal"/>
        <w:jc w:val="both"/>
        <w:rPr>
          <w:sz w:val="22"/>
        </w:rPr>
      </w:pPr>
      <w:r>
        <w:rPr>
          <w:sz w:val="22"/>
        </w:rPr>
        <w:tab/>
        <w:tab/>
        <w:tab/>
        <w:tab/>
        <w:tab/>
      </w:r>
      <w:r>
        <w:rPr>
          <w:sz w:val="16"/>
        </w:rPr>
        <w:t>Title</w:t>
      </w:r>
      <w:r>
        <w:rPr>
          <w:sz w:val="22"/>
          <w:u w:val="single"/>
        </w:rPr>
        <w:tab/>
        <w:tab/>
        <w:tab/>
        <w:tab/>
        <w:tab/>
        <w:tab/>
        <w:tab/>
      </w:r>
    </w:p>
    <w:p>
      <w:pPr>
        <w:pStyle w:val="Normal"/>
        <w:spacing w:before="0" w:after="120"/>
        <w:ind w:firstLine="720" w:start="2880" w:end="0"/>
        <w:jc w:val="both"/>
        <w:rPr>
          <w:b/>
          <w:sz w:val="22"/>
        </w:rPr>
      </w:pPr>
      <w:r>
        <w:rPr>
          <w:b/>
          <w:sz w:val="22"/>
        </w:rPr>
      </w:r>
    </w:p>
    <w:p>
      <w:pPr>
        <w:pStyle w:val="Normal"/>
        <w:spacing w:before="0" w:after="120"/>
        <w:ind w:firstLine="720" w:start="2880" w:end="0"/>
        <w:jc w:val="both"/>
        <w:rPr>
          <w:b/>
          <w:sz w:val="22"/>
        </w:rPr>
      </w:pPr>
      <w:r>
        <w:rPr>
          <w:b/>
          <w:sz w:val="22"/>
        </w:rPr>
        <w:t>ENRON NORTH AMERICA</w:t>
      </w:r>
    </w:p>
    <w:p>
      <w:pPr>
        <w:pStyle w:val="Normal"/>
        <w:jc w:val="both"/>
        <w:rPr>
          <w:sz w:val="22"/>
        </w:rPr>
      </w:pPr>
      <w:r>
        <w:rPr>
          <w:sz w:val="22"/>
        </w:rPr>
        <w:tab/>
        <w:tab/>
        <w:tab/>
        <w:tab/>
        <w:tab/>
      </w:r>
    </w:p>
    <w:p>
      <w:pPr>
        <w:pStyle w:val="Normal"/>
        <w:jc w:val="both"/>
        <w:rPr>
          <w:sz w:val="16"/>
        </w:rPr>
      </w:pPr>
      <w:r>
        <w:rPr>
          <w:sz w:val="22"/>
        </w:rPr>
        <w:tab/>
        <w:tab/>
        <w:tab/>
        <w:tab/>
        <w:tab/>
        <w:t>By:</w:t>
      </w:r>
      <w:r>
        <w:rPr>
          <w:sz w:val="22"/>
          <w:u w:val="single"/>
        </w:rPr>
        <w:tab/>
        <w:tab/>
        <w:tab/>
        <w:tab/>
        <w:tab/>
        <w:tab/>
        <w:tab/>
      </w:r>
    </w:p>
    <w:p>
      <w:pPr>
        <w:pStyle w:val="Normal"/>
        <w:jc w:val="both"/>
        <w:rPr>
          <w:sz w:val="16"/>
        </w:rPr>
      </w:pPr>
      <w:r>
        <w:rPr>
          <w:sz w:val="16"/>
        </w:rPr>
        <w:tab/>
        <w:tab/>
        <w:tab/>
        <w:tab/>
        <w:tab/>
        <w:t>Printed</w:t>
      </w:r>
    </w:p>
    <w:p>
      <w:pPr>
        <w:pStyle w:val="Normal"/>
        <w:jc w:val="both"/>
        <w:rPr>
          <w:sz w:val="22"/>
        </w:rPr>
      </w:pPr>
      <w:r>
        <w:rPr>
          <w:sz w:val="22"/>
        </w:rPr>
        <w:tab/>
        <w:tab/>
        <w:tab/>
        <w:tab/>
        <w:tab/>
      </w:r>
      <w:r>
        <w:rPr>
          <w:sz w:val="16"/>
        </w:rPr>
        <w:t>Name</w:t>
      </w:r>
      <w:r>
        <w:rPr>
          <w:sz w:val="22"/>
          <w:u w:val="single"/>
        </w:rPr>
        <w:tab/>
        <w:tab/>
        <w:tab/>
        <w:tab/>
        <w:tab/>
        <w:tab/>
        <w:tab/>
      </w:r>
    </w:p>
    <w:p>
      <w:pPr>
        <w:pStyle w:val="Normal"/>
        <w:jc w:val="both"/>
        <w:rPr>
          <w:sz w:val="22"/>
        </w:rPr>
      </w:pPr>
      <w:r>
        <w:rPr>
          <w:sz w:val="22"/>
        </w:rPr>
      </w:r>
    </w:p>
    <w:p>
      <w:pPr>
        <w:pStyle w:val="Normal"/>
        <w:jc w:val="both"/>
        <w:rPr>
          <w:sz w:val="22"/>
        </w:rPr>
      </w:pPr>
      <w:r>
        <w:rPr>
          <w:sz w:val="22"/>
        </w:rPr>
        <w:tab/>
        <w:tab/>
        <w:tab/>
        <w:tab/>
        <w:tab/>
      </w:r>
      <w:r>
        <w:rPr>
          <w:sz w:val="16"/>
        </w:rPr>
        <w:t>Title</w:t>
      </w:r>
      <w:r>
        <w:rPr>
          <w:sz w:val="22"/>
          <w:u w:val="single"/>
        </w:rPr>
        <w:tab/>
        <w:tab/>
        <w:tab/>
        <w:tab/>
        <w:tab/>
        <w:tab/>
        <w:tab/>
      </w:r>
    </w:p>
    <w:p>
      <w:pPr>
        <w:pStyle w:val="Normal"/>
        <w:spacing w:before="0" w:after="120"/>
        <w:ind w:hanging="720" w:start="720" w:end="0"/>
        <w:jc w:val="both"/>
        <w:rPr>
          <w:b/>
          <w:sz w:val="22"/>
        </w:rPr>
      </w:pPr>
      <w:r>
        <w:rPr>
          <w:b/>
          <w:sz w:val="22"/>
        </w:rPr>
      </w:r>
    </w:p>
    <w:p>
      <w:pPr>
        <w:pStyle w:val="Normal"/>
        <w:jc w:val="both"/>
        <w:rPr>
          <w:sz w:val="22"/>
        </w:rPr>
      </w:pPr>
      <w:r>
        <w:rPr>
          <w:b/>
          <w:sz w:val="22"/>
        </w:rPr>
        <w:tab/>
        <w:tab/>
        <w:tab/>
        <w:tab/>
      </w:r>
    </w:p>
    <w:p>
      <w:pPr>
        <w:pStyle w:val="Normal"/>
        <w:jc w:val="both"/>
        <w:rPr>
          <w:sz w:val="22"/>
        </w:rPr>
      </w:pPr>
      <w:r>
        <w:rPr>
          <w:sz w:val="22"/>
        </w:rPr>
      </w:r>
    </w:p>
    <w:p>
      <w:pPr>
        <w:pStyle w:val="Normal"/>
        <w:jc w:val="both"/>
        <w:rPr/>
      </w:pPr>
      <w:r>
        <w:rPr>
          <w:b/>
          <w:sz w:val="22"/>
        </w:rPr>
        <w:t>AGREED TO AND ACCEPTED</w:t>
      </w:r>
      <w:r>
        <w:rPr>
          <w:sz w:val="22"/>
        </w:rPr>
        <w:t xml:space="preserve"> this _________</w:t>
      </w:r>
    </w:p>
    <w:p>
      <w:pPr>
        <w:pStyle w:val="Normal"/>
        <w:jc w:val="both"/>
        <w:rPr>
          <w:sz w:val="22"/>
        </w:rPr>
      </w:pPr>
      <w:r>
        <w:rPr>
          <w:sz w:val="22"/>
        </w:rPr>
        <w:t xml:space="preserve"> </w:t>
      </w:r>
      <w:r>
        <w:rPr>
          <w:sz w:val="22"/>
        </w:rPr>
        <w:t>day of _________________________, 2001.</w:t>
      </w:r>
    </w:p>
    <w:p>
      <w:pPr>
        <w:pStyle w:val="Heading3"/>
        <w:ind w:hanging="0" w:start="0"/>
        <w:rPr>
          <w:sz w:val="22"/>
        </w:rPr>
      </w:pPr>
      <w:r>
        <w:rPr>
          <w:sz w:val="22"/>
        </w:rPr>
      </w:r>
    </w:p>
    <w:p>
      <w:pPr>
        <w:pStyle w:val="Heading3"/>
        <w:ind w:hanging="0" w:start="0"/>
        <w:rPr/>
      </w:pPr>
      <w:r>
        <w:rPr/>
      </w:r>
    </w:p>
    <w:p>
      <w:pPr>
        <w:pStyle w:val="Heading3"/>
        <w:ind w:hanging="0" w:start="0"/>
        <w:rPr/>
      </w:pPr>
      <w:r>
        <w:rPr/>
        <w:t>ORLANDO UTILITIES COMMISSION</w:t>
      </w:r>
    </w:p>
    <w:p>
      <w:pPr>
        <w:pStyle w:val="Normal"/>
        <w:jc w:val="both"/>
        <w:rPr>
          <w:sz w:val="22"/>
          <w:u w:val="single"/>
        </w:rPr>
      </w:pPr>
      <w:r>
        <w:rPr>
          <w:sz w:val="22"/>
          <w:u w:val="single"/>
        </w:rPr>
      </w:r>
    </w:p>
    <w:p>
      <w:pPr>
        <w:pStyle w:val="Normal"/>
        <w:jc w:val="both"/>
        <w:rPr>
          <w:sz w:val="22"/>
        </w:rPr>
      </w:pPr>
      <w:r>
        <w:rPr>
          <w:sz w:val="22"/>
        </w:rPr>
        <w:t>By:_______________________________________</w:t>
      </w:r>
    </w:p>
    <w:p>
      <w:pPr>
        <w:pStyle w:val="Normal"/>
        <w:tabs>
          <w:tab w:val="clear" w:pos="720"/>
          <w:tab w:val="left" w:pos="4320" w:leader="none"/>
        </w:tabs>
        <w:jc w:val="both"/>
        <w:rPr>
          <w:sz w:val="16"/>
        </w:rPr>
      </w:pPr>
      <w:r>
        <w:rPr>
          <w:sz w:val="16"/>
        </w:rPr>
        <w:t>Printed</w:t>
      </w:r>
    </w:p>
    <w:p>
      <w:pPr>
        <w:pStyle w:val="Normal"/>
        <w:tabs>
          <w:tab w:val="clear" w:pos="720"/>
          <w:tab w:val="left" w:pos="4320" w:leader="none"/>
        </w:tabs>
        <w:jc w:val="both"/>
        <w:rPr/>
      </w:pPr>
      <w:r>
        <w:rPr>
          <w:sz w:val="16"/>
        </w:rPr>
        <w:t>Name</w:t>
      </w:r>
      <w:r>
        <w:rPr>
          <w:sz w:val="22"/>
        </w:rPr>
        <w:t xml:space="preserve"> </w:t>
      </w:r>
      <w:r>
        <w:rPr>
          <w:sz w:val="22"/>
          <w:u w:val="single"/>
        </w:rPr>
        <w:tab/>
        <w:tab/>
      </w:r>
    </w:p>
    <w:p>
      <w:pPr>
        <w:pStyle w:val="Normal"/>
        <w:tabs>
          <w:tab w:val="clear" w:pos="720"/>
          <w:tab w:val="left" w:pos="4320" w:leader="none"/>
        </w:tabs>
        <w:jc w:val="both"/>
        <w:rPr>
          <w:sz w:val="22"/>
          <w:u w:val="single"/>
        </w:rPr>
      </w:pPr>
      <w:r>
        <w:rPr>
          <w:sz w:val="22"/>
          <w:u w:val="single"/>
        </w:rPr>
      </w:r>
    </w:p>
    <w:p>
      <w:pPr>
        <w:pStyle w:val="Normal"/>
        <w:tabs>
          <w:tab w:val="clear" w:pos="720"/>
          <w:tab w:val="left" w:pos="4320" w:leader="none"/>
        </w:tabs>
        <w:jc w:val="both"/>
        <w:rPr>
          <w:sz w:val="22"/>
        </w:rPr>
      </w:pPr>
      <w:r>
        <w:rPr>
          <w:sz w:val="16"/>
        </w:rPr>
        <w:t>Title</w:t>
      </w:r>
      <w:r>
        <w:rPr>
          <w:sz w:val="22"/>
          <w:u w:val="single"/>
        </w:rPr>
        <w:tab/>
        <w:tab/>
      </w:r>
    </w:p>
    <w:p>
      <w:pPr>
        <w:pStyle w:val="Normal"/>
        <w:tabs>
          <w:tab w:val="clear" w:pos="720"/>
          <w:tab w:val="left" w:pos="4320" w:leader="none"/>
        </w:tabs>
        <w:jc w:val="both"/>
        <w:rPr>
          <w:sz w:val="22"/>
        </w:rPr>
      </w:pPr>
      <w:r>
        <w:rPr>
          <w:sz w:val="22"/>
        </w:rPr>
      </w:r>
    </w:p>
    <w:p>
      <w:pPr>
        <w:pStyle w:val="Normal"/>
        <w:rPr>
          <w:sz w:val="22"/>
        </w:rPr>
      </w:pPr>
      <w:r>
        <w:rPr>
          <w:sz w:val="22"/>
        </w:rPr>
      </w:r>
    </w:p>
    <w:sectPr>
      <w:headerReference w:type="default" r:id="rId3"/>
      <w:headerReference w:type="first" r:id="rId4"/>
      <w:type w:val="nextPage"/>
      <w:pgSz w:w="12240" w:h="15840"/>
      <w:pgMar w:left="1800" w:right="1800" w:gutter="0" w:header="720" w:top="180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Orlando Utilities Commission</w:t>
    </w:r>
  </w:p>
  <w:p>
    <w:pPr>
      <w:pStyle w:val="Header"/>
      <w:rPr/>
    </w:pPr>
    <w:r>
      <w:rPr/>
      <w:t>June 12, 2001</w:t>
    </w:r>
  </w:p>
  <w:p>
    <w:pPr>
      <w:pStyle w:val="Head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720" w:start="2160" w:end="0"/>
      <w:outlineLvl w:val="0"/>
    </w:pPr>
    <w:rPr>
      <w:b/>
      <w:sz w:val="22"/>
      <w:szCs w:val="20"/>
    </w:rPr>
  </w:style>
  <w:style w:type="paragraph" w:styleId="Heading2">
    <w:name w:val="heading 2"/>
    <w:basedOn w:val="Normal"/>
    <w:next w:val="Normal"/>
    <w:qFormat/>
    <w:pPr>
      <w:keepNext w:val="true"/>
      <w:numPr>
        <w:ilvl w:val="1"/>
        <w:numId w:val="1"/>
      </w:numPr>
      <w:autoSpaceDE w:val="false"/>
      <w:spacing w:lineRule="atLeast" w:line="240"/>
      <w:outlineLvl w:val="1"/>
    </w:pPr>
    <w:rPr>
      <w:b/>
      <w:bCs/>
      <w:color w:val="000000"/>
      <w:sz w:val="22"/>
    </w:rPr>
  </w:style>
  <w:style w:type="paragraph" w:styleId="Heading3">
    <w:name w:val="heading 3"/>
    <w:basedOn w:val="Normal"/>
    <w:next w:val="Normal"/>
    <w:qFormat/>
    <w:pPr>
      <w:keepNext w:val="true"/>
      <w:numPr>
        <w:ilvl w:val="2"/>
        <w:numId w:val="1"/>
      </w:numPr>
      <w:jc w:val="both"/>
      <w:outlineLvl w:val="2"/>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Keep">
    <w:name w:val="Body Text Keep"/>
    <w:basedOn w:val="BodyText"/>
    <w:qFormat/>
    <w:pPr>
      <w:keepNext w:val="true"/>
      <w:spacing w:before="0" w:after="160"/>
    </w:pPr>
    <w:rPr>
      <w:sz w:val="20"/>
      <w:szCs w:val="20"/>
    </w:rPr>
  </w:style>
  <w:style w:type="paragraph" w:styleId="BodyTextIndent">
    <w:name w:val="Body Text Indent"/>
    <w:basedOn w:val="Normal"/>
    <w:pPr>
      <w:spacing w:before="0" w:after="120"/>
      <w:ind w:hanging="720" w:start="720" w:end="0"/>
      <w:jc w:val="both"/>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2001-06-12T11:56:00Z</dcterms:created>
  <dc:creator>lwebber3</dc:creator>
  <dc:description/>
  <dc:language>en-CA</dc:language>
  <cp:lastModifiedBy>Jared L. Kaiser</cp:lastModifiedBy>
  <cp:lastPrinted>2001-06-06T12:06:00Z</cp:lastPrinted>
  <dcterms:modified xsi:type="dcterms:W3CDTF">2001-06-12T11:58:00Z</dcterms:modified>
  <cp:revision>5</cp:revision>
  <dc:subject/>
  <dc:title> </dc:title>
</cp:coreProperties>
</file>