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ab/>
        <w:tab/>
        <w:tab/>
        <w:tab/>
        <w:tab/>
        <w:t>March 8, 2000</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Fletcher Challenge Canada</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sz w:val="22"/>
        </w:rPr>
        <w:t>700 West Georgia Street, 9</w:t>
      </w:r>
      <w:r>
        <w:rPr>
          <w:sz w:val="22"/>
          <w:vertAlign w:val="superscript"/>
        </w:rPr>
        <w:t>th</w:t>
      </w:r>
      <w:r>
        <w:rPr>
          <w:sz w:val="22"/>
        </w:rPr>
        <w:t xml:space="preserve"> Floor</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Vancouver, British Columbia  V7Y1J7</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Ladies and Gentlemen: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ab/>
        <w:t>Enron North America Corp. ("ENA") is prepared to furnish you with information in connection with your evaluation of a potential investment in a website to trade paper products (the "Transaction"), which information is confidential or otherwise generally not available to the public (the "Confidential Information").  The term "Confidential Information" shall include the existence of this agreement and the proposed Transaction and shall not include any such information (a) as is or may become generally available to the public, (b) is known to you at the time of disclosure or is thereafter acquired from a source other than ENA that was not known to you to be prohibited from making disclosure, or (c) is hereafter independently developed by you. As a condition to ENA furnishing the Confidential Information to you and your agreeing to receive the Confidential Information, you and ENA agree as follows: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numPr>
          <w:ilvl w:val="0"/>
          <w:numId w:val="1"/>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You will not disclose the Confidential Information furnished to you pursuant to this agreement without the prior written consent of ENA, other than to your directors, officers, and employees, representatives, lenders, counsel and affiliates, who have a need to know such Confidential Information for purposes of evaluation, negotiation or consummation of the proposed Transaction (collectively, the "Representatives").  You may also disclose the Confidential Information in order to comply with any applicable law, order, regulation or ruling.  Except as otherwise provided herein, you will not use the Confidential Information other than for the evaluation, negotiation and consummation of the proposed Transaction.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Normal"/>
        <w:numPr>
          <w:ilvl w:val="0"/>
          <w:numId w:val="1"/>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The Confidential Information that is written and all copies thereof, except for that portion found in analyses, compilations, studies or other documents prepared by or for you, will be returned to ENA immediately upon ENA’s request.  That portion of the Confidential Information contained in analyses, compilations, studies or other documents prepared by or for you, will be destroyed immediately upon ENA’s request. ENA does not make any representation or warranty as to the accuracy or completeness of any information that is provided pursuant to this agreement. ENA shall have the right to apply to a court to enjoin any breach of this agreement, which right shall be in addition to any other right or remedy available to ENA at law or in equity. This agreement shall be governed by and construed in accordance with the laws of the State of Texas without regard to the principles of conflicts of laws thereof.  The provisions of Section 1 hereof shall terminate on the date one year from the date of this letter.</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ab/>
        <w:tab/>
        <w:tab/>
        <w:tab/>
        <w:tab/>
        <w:tab/>
        <w:tab/>
        <w:t>Very truly yours,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ab/>
        <w:tab/>
        <w:tab/>
        <w:tab/>
        <w:tab/>
        <w:tab/>
        <w:tab/>
        <w:t xml:space="preserve">ENRON NORTH AMERICA CORP. </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By:</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Name:</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pPr>
      <w:r>
        <w:rPr/>
        <w:t>Title:</w:t>
      </w:r>
      <w:r>
        <w:rPr>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pPr>
      <w:r>
        <w:rPr/>
        <w:t>Agreed as of the date above:</w:t>
      </w:r>
    </w:p>
    <w:p>
      <w:pPr>
        <w:pStyle w:val="Heade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pPr>
      <w:r>
        <w:rPr/>
        <w:t>Fletcher Challenge Canada</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pPr>
      <w:r>
        <w:rPr/>
        <w:t>By:______________________________________</w:t>
      </w:r>
    </w:p>
    <w:sectPr>
      <w:headerReference w:type="default" r:id="rId2"/>
      <w:headerReference w:type="first" r:id="rId3"/>
      <w:footerReference w:type="default" r:id="rId4"/>
      <w:footerReference w:type="first" r:id="rId5"/>
      <w:type w:val="nextPage"/>
      <w:pgSz w:w="12240" w:h="15840"/>
      <w:pgMar w:left="1440" w:right="1440"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/mnt/main-storage/datasets/enron-docs/doc/CA___Fletcher.doc</w:t>
    </w:r>
    <w:r>
      <w:rPr>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Addressee</w:t>
    </w:r>
  </w:p>
  <w:p>
    <w:pPr>
      <w:pStyle w:val="Header"/>
      <w:rPr/>
    </w:pPr>
    <w:r>
      <w:rPr/>
      <w:t>March ____, 2000</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         %1."/>
      <w:lvlJc w:val="start"/>
      <w:pPr>
        <w:tabs>
          <w:tab w:val="num" w:pos="72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ndnoteText">
    <w:name w:val="endnote text"/>
    <w:basedOn w:val="Normal"/>
    <w:pPr/>
    <w:rPr>
      <w:rFonts w:ascii="Tms Rmn" w:hAnsi="Tms Rmn" w:cs="Tms Rmn"/>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2000-03-07T21:08:00Z</dcterms:created>
  <dc:creator>ECT</dc:creator>
  <dc:description/>
  <dc:language>en-CA</dc:language>
  <cp:lastModifiedBy>jelbert</cp:lastModifiedBy>
  <cp:lastPrinted>2000-03-07T18:03:00Z</cp:lastPrinted>
  <dcterms:modified xsi:type="dcterms:W3CDTF">2000-03-07T21:33:00Z</dcterms:modified>
  <cp:revision>8</cp:revision>
  <dc:subject/>
  <dc:title>FORM CONFIDENTIALITY AGREEMENT</dc:title>
</cp:coreProperties>
</file>