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August 28,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t>TXU Lone Star Pipeline, a division of TXU Gas Company</w:t>
      </w:r>
    </w:p>
    <w:p>
      <w:pPr>
        <w:pStyle w:val="Normal"/>
        <w:jc w:val="both"/>
        <w:rPr>
          <w:rFonts w:ascii="Times New Roman" w:hAnsi="Times New Roman" w:cs="Times New Roman"/>
          <w:sz w:val="22"/>
        </w:rPr>
      </w:pPr>
      <w:r>
        <w:rPr>
          <w:rFonts w:cs="Times New Roman" w:ascii="Times New Roman" w:hAnsi="Times New Roman"/>
          <w:sz w:val="22"/>
        </w:rPr>
        <w:t>Attn:  Mr. Brian Kerrigan</w:t>
      </w:r>
    </w:p>
    <w:p>
      <w:pPr>
        <w:pStyle w:val="Normal"/>
        <w:jc w:val="both"/>
        <w:rPr>
          <w:rFonts w:ascii="Times New Roman" w:hAnsi="Times New Roman" w:cs="Times New Roman"/>
          <w:sz w:val="22"/>
        </w:rPr>
      </w:pPr>
      <w:r>
        <w:rPr>
          <w:rFonts w:cs="Times New Roman" w:ascii="Times New Roman" w:hAnsi="Times New Roman"/>
          <w:sz w:val="22"/>
        </w:rPr>
        <w:t>1601 Bryan Street</w:t>
      </w:r>
    </w:p>
    <w:p>
      <w:pPr>
        <w:pStyle w:val="Normal"/>
        <w:jc w:val="both"/>
        <w:rPr>
          <w:rFonts w:ascii="Times New Roman" w:hAnsi="Times New Roman" w:cs="Times New Roman"/>
          <w:sz w:val="22"/>
        </w:rPr>
      </w:pPr>
      <w:r>
        <w:rPr>
          <w:rFonts w:cs="Times New Roman" w:ascii="Times New Roman" w:hAnsi="Times New Roman"/>
          <w:sz w:val="22"/>
        </w:rPr>
        <w:t>Dallas, TX  75201-3411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Kerrigan: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 is prepared to furnish you with certain information which is either confidential, proprietary or otherwise not generally available to the public in connection with a potential transaction involving the development of a base gas monetization structure for storage assets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From the date of this agreement (the "Agreement") until December 31, 2002,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ENA,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ENA of such request or requirement so that ENA may seek an appropriate protective order or waiver in compliance with provisions of this Agreement.  If, in the absence of a protective order or the receipt of a waiver hereunder, you or your Representatives are, in the written opinion of your counsel addressed to ENA,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ENA that concerns ENA, its affiliates or subsidiaries, and that is either confidential, proprietary or otherwise not generally available to the public.  Any information furnished to you or your Representatives by a director, officer, employee or representative of ENA shall be deemed for the purpose of this Agreement furnished by ENA.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ENA, or (c) information that becomes available to you on a nonconfidential basis from a source other than ENA if such source was not known by you to be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ENA within thirty days of written request from ENA,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ENA will endeavor to include in the information it furnishes you materials that it believes to be reliable and relevant for the purpose of your evaluation, and that ENA has the right and authority to disclose the information, but you acknowledge that ENA does not make any representation or warranty as to the accuracy or completeness of any information that is so provided, and neither ENA nor any Representative of ENA shall have any liability to you or your Representatives resulting from the use of such information by you or your Representatives.  For the purposes of this Section 6, "information" is deemed to include all information furnished by ENA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ENA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ENA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ENA.  You consent to personal jurisdiction in any action brought in any court, federal or state, within the State of Texas having subject matter jurisdiction arising under this Agreement. ENA shall have the right to apply to a court to enjoin any breach of this Agreement.  This Agreement shall be governed and construed in accordance with the laws of the State of Texas without regard to the principles of conflicts of laws thereof.</w:t>
      </w:r>
    </w:p>
    <w:p>
      <w:pPr>
        <w:pStyle w:val="BodyTextIndent"/>
        <w:rPr/>
      </w:pPr>
      <w:r>
        <w:rPr/>
        <w:t xml:space="preserve">If the foregoing accurately reflects your understanding of our agreement, please execute all copies of this letter and return two fully executed originals to the undersigned.  This agreement shall not be effective or enforceable until executed by all Party signatories set forth below.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Heading5"/>
        <w:ind w:hanging="0" w:start="0"/>
        <w:rPr/>
      </w:pPr>
      <w:r>
        <w:rPr/>
        <w:t>TXU GAS COMPANY d/b/a TXU LONE STAR PIPELINE</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/mnt/main-storage/datasets/enron-docs/doc/CA_TXULoneStarPL.DOC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/mnt/main-storage/datasets/enron-docs/doc/CA_TXULoneStarPL.DOC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TXU Lone Star Pipeline</w:t>
    </w:r>
  </w:p>
  <w:p>
    <w:pPr>
      <w:pStyle w:val="Header"/>
      <w:rPr>
        <w:rFonts w:ascii="Times New Roman" w:hAnsi="Times New Roman" w:cs="Times New Roman"/>
        <w:sz w:val="22"/>
      </w:rPr>
    </w:pPr>
    <w:r>
      <w:rPr>
        <w:rFonts w:cs="Times New Roman" w:ascii="Times New Roman" w:hAnsi="Times New Roman"/>
        <w:sz w:val="22"/>
      </w:rPr>
      <w:t>August 28, 2001</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4320" w:leader="none"/>
      </w:tabs>
      <w:spacing w:before="0" w:after="120"/>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spacing w:before="0" w:after="24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2001-08-28T13:16:00Z</dcterms:created>
  <dc:creator>ECT</dc:creator>
  <dc:description/>
  <dc:language>en-CA</dc:language>
  <cp:lastModifiedBy>gnemec</cp:lastModifiedBy>
  <cp:lastPrinted>2001-08-03T11:13:00Z</cp:lastPrinted>
  <dcterms:modified xsi:type="dcterms:W3CDTF">2001-08-28T13:16:00Z</dcterms:modified>
  <cp:revision>2</cp:revision>
  <dc:subject/>
  <dc:title>Long Form Confidentiality Agreement</dc:title>
</cp:coreProperties>
</file>