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Outline- California Refund Proceeding</w:t>
      </w:r>
    </w:p>
    <w:p>
      <w:pPr>
        <w:pStyle w:val="Normal"/>
        <w:jc w:val="center"/>
        <w:rPr/>
      </w:pPr>
      <w:r>
        <w:rPr/>
        <w:t>Timetable/Key Decision Points/Potential Outcomes</w:t>
      </w:r>
    </w:p>
    <w:p>
      <w:pPr>
        <w:pStyle w:val="Normal"/>
        <w:rPr/>
      </w:pPr>
      <w:r>
        <w:rPr/>
      </w:r>
    </w:p>
    <w:p>
      <w:pPr>
        <w:pStyle w:val="Normal"/>
        <w:numPr>
          <w:ilvl w:val="0"/>
          <w:numId w:val="1"/>
        </w:numPr>
        <w:rPr/>
      </w:pPr>
      <w:r>
        <w:rPr/>
        <w:t>Today-</w:t>
        <w:tab/>
        <w:t xml:space="preserve">  Order establishing the procedural schedule has previously issued.  </w:t>
      </w:r>
      <w:r>
        <w:rPr>
          <w:b/>
          <w:bCs/>
        </w:rPr>
        <w:t>Key decision point</w:t>
      </w:r>
      <w:r>
        <w:rPr/>
        <w:t xml:space="preserve"> in the proceeding results in a favorable outcome- Judge specifically finds that netting of purchases and sales must take place within the proceeding and that a specific finding of fact on the matter is required (rejecting the arguments of the CA parties and litigation staff that netting should be handled outside the proceeding as a compliance filing).  The ISO has previously provided data relating to the finding that the Judge must make on the mitigated price in each hour of the refund period (“finding 1”).  Rolling discovery is ongoing.  EPMI and EES respond to staff discovery request.  Marketer group provides initial status report to Judge as top their grouping and other matters.  ISO provides data relating to the second finding that the Judge must make on the amount of refunds owed by each supplier under the prescribed methodology (finding 2).  This amount will initially not be netted.</w:t>
      </w:r>
    </w:p>
    <w:p>
      <w:pPr>
        <w:pStyle w:val="Normal"/>
        <w:rPr/>
      </w:pPr>
      <w:r>
        <w:rPr/>
      </w:r>
    </w:p>
    <w:p>
      <w:pPr>
        <w:pStyle w:val="Normal"/>
        <w:numPr>
          <w:ilvl w:val="0"/>
          <w:numId w:val="1"/>
        </w:numPr>
        <w:rPr/>
      </w:pPr>
      <w:r>
        <w:rPr/>
        <w:t>August 22-</w:t>
        <w:tab/>
        <w:t xml:space="preserve">Follow-up status report of Marketer group, regarding the participant grouping issue and other matters (if necessary).  </w:t>
      </w:r>
      <w:r>
        <w:rPr>
          <w:b/>
          <w:bCs/>
        </w:rPr>
        <w:t>Key decision point</w:t>
      </w:r>
      <w:r>
        <w:rPr/>
        <w:t xml:space="preserve"> as to grouping decision.  </w:t>
      </w:r>
    </w:p>
    <w:p>
      <w:pPr>
        <w:pStyle w:val="Normal"/>
        <w:rPr/>
      </w:pPr>
      <w:r>
        <w:rPr/>
      </w:r>
    </w:p>
    <w:p>
      <w:pPr>
        <w:pStyle w:val="Normal"/>
        <w:numPr>
          <w:ilvl w:val="0"/>
          <w:numId w:val="1"/>
        </w:numPr>
        <w:rPr/>
      </w:pPr>
      <w:r>
        <w:rPr/>
        <w:t>September 5-  Prehearing conference addressing the participant grouping issue (if necessary).</w:t>
      </w:r>
    </w:p>
    <w:p>
      <w:pPr>
        <w:pStyle w:val="Normal"/>
        <w:rPr/>
      </w:pPr>
      <w:r>
        <w:rPr/>
      </w:r>
    </w:p>
    <w:p>
      <w:pPr>
        <w:pStyle w:val="Normal"/>
        <w:numPr>
          <w:ilvl w:val="0"/>
          <w:numId w:val="1"/>
        </w:numPr>
        <w:rPr/>
      </w:pPr>
      <w:r>
        <w:rPr/>
        <w:t>September 7-  ISO provides final data, which should consist of the amount it owes to each supplier (ie netting data).  This relates to the third finding the Judge must make in the proceeding (finding 3).</w:t>
      </w:r>
    </w:p>
    <w:p>
      <w:pPr>
        <w:pStyle w:val="Normal"/>
        <w:rPr/>
      </w:pPr>
      <w:r>
        <w:rPr/>
      </w:r>
    </w:p>
    <w:p>
      <w:pPr>
        <w:pStyle w:val="Normal"/>
        <w:numPr>
          <w:ilvl w:val="0"/>
          <w:numId w:val="1"/>
        </w:numPr>
        <w:rPr/>
      </w:pPr>
      <w:r>
        <w:rPr/>
        <w:t>September 14-  Responsive testimony on issues related to findings 1 and 2.</w:t>
      </w:r>
    </w:p>
    <w:p>
      <w:pPr>
        <w:pStyle w:val="Normal"/>
        <w:rPr/>
      </w:pPr>
      <w:r>
        <w:rPr/>
      </w:r>
    </w:p>
    <w:p>
      <w:pPr>
        <w:pStyle w:val="Normal"/>
        <w:numPr>
          <w:ilvl w:val="0"/>
          <w:numId w:val="1"/>
        </w:numPr>
        <w:rPr/>
      </w:pPr>
      <w:r>
        <w:rPr/>
        <w:t>September 21-  PX provides data related to finding 3.</w:t>
      </w:r>
    </w:p>
    <w:p>
      <w:pPr>
        <w:pStyle w:val="Normal"/>
        <w:rPr/>
      </w:pPr>
      <w:r>
        <w:rPr/>
      </w:r>
    </w:p>
    <w:p>
      <w:pPr>
        <w:pStyle w:val="Normal"/>
        <w:numPr>
          <w:ilvl w:val="0"/>
          <w:numId w:val="1"/>
        </w:numPr>
        <w:rPr/>
      </w:pPr>
      <w:r>
        <w:rPr/>
        <w:t xml:space="preserve">September 28-  Responsive testimony as to findings 1, 2 and 3.  </w:t>
      </w:r>
      <w:r>
        <w:rPr>
          <w:b/>
          <w:bCs/>
        </w:rPr>
        <w:t>Key decision point</w:t>
      </w:r>
      <w:r>
        <w:rPr/>
        <w:t xml:space="preserve">- submit offsetting receivables relating to negative CTC, business receivables from ISO, underscheduling penalty, other receivables?   </w:t>
      </w:r>
    </w:p>
    <w:p>
      <w:pPr>
        <w:pStyle w:val="Normal"/>
        <w:rPr/>
      </w:pPr>
      <w:r>
        <w:rPr/>
      </w:r>
    </w:p>
    <w:p>
      <w:pPr>
        <w:pStyle w:val="Normal"/>
        <w:numPr>
          <w:ilvl w:val="0"/>
          <w:numId w:val="1"/>
        </w:numPr>
        <w:rPr/>
      </w:pPr>
      <w:r>
        <w:rPr/>
        <w:t xml:space="preserve">October 9- Joint stipulation of issues, joint exhibits, other procedural items.  </w:t>
      </w:r>
      <w:r>
        <w:rPr>
          <w:b/>
          <w:bCs/>
        </w:rPr>
        <w:t>Key decision point</w:t>
      </w:r>
      <w:r>
        <w:rPr/>
        <w:t>- re joint witnesses, exhibits, etc.</w:t>
      </w:r>
    </w:p>
    <w:p>
      <w:pPr>
        <w:pStyle w:val="Normal"/>
        <w:rPr/>
      </w:pPr>
      <w:r>
        <w:rPr/>
      </w:r>
    </w:p>
    <w:p>
      <w:pPr>
        <w:pStyle w:val="Normal"/>
        <w:numPr>
          <w:ilvl w:val="0"/>
          <w:numId w:val="1"/>
        </w:numPr>
        <w:rPr/>
      </w:pPr>
      <w:r>
        <w:rPr/>
        <w:t>October 10- Hearing begins.</w:t>
      </w:r>
    </w:p>
    <w:p>
      <w:pPr>
        <w:pStyle w:val="Normal"/>
        <w:rPr/>
      </w:pPr>
      <w:r>
        <w:rPr/>
      </w:r>
    </w:p>
    <w:p>
      <w:pPr>
        <w:pStyle w:val="Normal"/>
        <w:numPr>
          <w:ilvl w:val="0"/>
          <w:numId w:val="1"/>
        </w:numPr>
        <w:rPr/>
      </w:pPr>
      <w:r>
        <w:rPr/>
        <w:t>October 16- Hearing ends.</w:t>
      </w:r>
    </w:p>
    <w:p>
      <w:pPr>
        <w:pStyle w:val="Normal"/>
        <w:rPr/>
      </w:pPr>
      <w:r>
        <w:rPr/>
      </w:r>
    </w:p>
    <w:p>
      <w:pPr>
        <w:pStyle w:val="Normal"/>
        <w:numPr>
          <w:ilvl w:val="0"/>
          <w:numId w:val="1"/>
        </w:numPr>
        <w:rPr/>
      </w:pPr>
      <w:r>
        <w:rPr/>
        <w:t>October 19- Initial briefs in the form of proposed findings of fact.</w:t>
      </w:r>
    </w:p>
    <w:p>
      <w:pPr>
        <w:pStyle w:val="Normal"/>
        <w:rPr/>
      </w:pPr>
      <w:r>
        <w:rPr/>
      </w:r>
    </w:p>
    <w:p>
      <w:pPr>
        <w:pStyle w:val="Normal"/>
        <w:numPr>
          <w:ilvl w:val="0"/>
          <w:numId w:val="1"/>
        </w:numPr>
        <w:rPr/>
      </w:pPr>
      <w:r>
        <w:rPr/>
        <w:t>October 22- Reply briefs in the form of objections to the proposed findings of fact</w:t>
      </w:r>
    </w:p>
    <w:p>
      <w:pPr>
        <w:pStyle w:val="Normal"/>
        <w:rPr/>
      </w:pPr>
      <w:r>
        <w:rPr/>
      </w:r>
    </w:p>
    <w:p>
      <w:pPr>
        <w:pStyle w:val="Normal"/>
        <w:numPr>
          <w:ilvl w:val="0"/>
          <w:numId w:val="1"/>
        </w:numPr>
        <w:rPr/>
      </w:pPr>
      <w:r>
        <w:rPr/>
        <w:t xml:space="preserve">November 5- ALJ’s certification of proposed findings of fact and record.  </w:t>
      </w:r>
      <w:r>
        <w:rPr>
          <w:b/>
          <w:bCs/>
        </w:rPr>
        <w:t>Potential outcomes</w:t>
      </w:r>
      <w:r>
        <w:rPr/>
        <w:t xml:space="preserve"> of ALJ findings-  Refunds are due, refunds are totally or partially offset by purchases (ie netting), offsetting receivable claims are partially, totally or not recognized, interest is awarded. </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ralvarez</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2001-08-17T16:32:00Z</dcterms:created>
  <dc:creator>ralvare2</dc:creator>
  <dc:description/>
  <dc:language>en-CA</dc:language>
  <cp:lastModifiedBy>ralvare2</cp:lastModifiedBy>
  <dcterms:modified xsi:type="dcterms:W3CDTF">2001-08-17T18:18:00Z</dcterms:modified>
  <cp:revision>6</cp:revision>
  <dc:subject/>
  <dc:title>Today-    </dc:title>
</cp:coreProperties>
</file>