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August 6,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Encore Acquisition Company</w:t>
      </w:r>
    </w:p>
    <w:p>
      <w:pPr>
        <w:pStyle w:val="Normal"/>
        <w:autoSpaceDE w:val="false"/>
        <w:rPr>
          <w:rFonts w:ascii="Times New Roman" w:hAnsi="Times New Roman" w:cs="Times New Roman"/>
          <w:sz w:val="20"/>
        </w:rPr>
      </w:pPr>
      <w:r>
        <w:rPr>
          <w:rFonts w:cs="Times New Roman" w:ascii="Times New Roman" w:hAnsi="Times New Roman"/>
          <w:sz w:val="20"/>
        </w:rPr>
        <w:t>777 Main Street, Suite 1400</w:t>
      </w:r>
    </w:p>
    <w:p>
      <w:pPr>
        <w:pStyle w:val="Normal"/>
        <w:autoSpaceDE w:val="false"/>
        <w:rPr>
          <w:rFonts w:ascii="Times New Roman" w:hAnsi="Times New Roman" w:cs="Times New Roman"/>
          <w:sz w:val="20"/>
        </w:rPr>
      </w:pPr>
      <w:r>
        <w:rPr>
          <w:rFonts w:cs="Times New Roman" w:ascii="Times New Roman" w:hAnsi="Times New Roman"/>
          <w:sz w:val="20"/>
        </w:rPr>
        <w:t>Fort Worth, TX  76102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Encore Acquisition Company ("Encore") and Enron Compression Services Company ("ECS") are prepared to furnish each other with information in connection with sharing data relative to a potential electric compression project located at Encore's facility at Cedar Creek Anticline near Baker, Montana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Encore to assess and potentially develop commercial transactions, and as a condition to furnishing the information as set forth above, ECS and Encore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Encore and ECS do hereby acknowledge and agree that neither Encore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Encore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Encore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ENCORE ACQUISITION COMPANY</w:t>
      </w:r>
    </w:p>
    <w:p>
      <w:pPr>
        <w:pStyle w:val="Normal"/>
        <w:rPr/>
      </w:pPr>
      <w:r>
        <w:rPr/>
      </w:r>
    </w:p>
    <w:p>
      <w:pPr>
        <w:pStyle w:val="Normal"/>
        <w:keepNext w:val="true"/>
        <w:tabs>
          <w:tab w:val="clear" w:pos="720"/>
          <w:tab w:val="left" w:pos="4320" w:leader="none"/>
        </w:tabs>
        <w:spacing w:before="0" w:after="120"/>
        <w:ind w:end="720"/>
        <w:jc w:val="both"/>
        <w:rPr>
          <w:sz w:val="20"/>
        </w:rPr>
      </w:pPr>
      <w:r>
        <w:rPr>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/mnt/main-storage/datasets/enron-docs/doc/CA_ECS_encoreacquisitionco080601.doc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2001-08-06T13:39:00Z</dcterms:created>
  <dc:creator>ECT</dc:creator>
  <dc:description/>
  <dc:language>en-CA</dc:language>
  <cp:lastModifiedBy>mogden</cp:lastModifiedBy>
  <cp:lastPrinted>2001-08-06T11:37:00Z</cp:lastPrinted>
  <dcterms:modified xsi:type="dcterms:W3CDTF">2001-08-06T14:07:00Z</dcterms:modified>
  <cp:revision>3</cp:revision>
  <dc:subject/>
  <dc:title>Reciprocal Confidentiality Agreement</dc:title>
</cp:coreProperties>
</file>