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2"/>
        </w:rPr>
        <w:t>07/18/01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 DASR SCORECARD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tbl>
      <w:tblPr>
        <w:tblW w:w="933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33"/>
        <w:gridCol w:w="1056"/>
        <w:gridCol w:w="993"/>
        <w:gridCol w:w="1294"/>
        <w:gridCol w:w="1183"/>
        <w:gridCol w:w="1277"/>
      </w:tblGrid>
      <w:tr>
        <w:trPr>
          <w:trHeight w:val="391" w:hRule="atLeast"/>
        </w:trPr>
        <w:tc>
          <w:tcPr>
            <w:tcW w:w="3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Total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PG&amp;E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SCE</w:t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SDG&amp;E</w:t>
            </w:r>
          </w:p>
        </w:tc>
        <w:tc>
          <w:tcPr>
            <w:tcW w:w="11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Total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Change</w:t>
            </w:r>
          </w:p>
        </w:tc>
      </w:tr>
      <w:tr>
        <w:trPr>
          <w:trHeight w:val="391" w:hRule="atLeast"/>
        </w:trPr>
        <w:tc>
          <w:tcPr>
            <w:tcW w:w="3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Accepted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7,909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5,125</w:t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300</w:t>
            </w:r>
          </w:p>
        </w:tc>
        <w:tc>
          <w:tcPr>
            <w:tcW w:w="11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13,334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3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Rejected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399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81</w:t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95</w:t>
            </w:r>
          </w:p>
        </w:tc>
        <w:tc>
          <w:tcPr>
            <w:tcW w:w="11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575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3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In Process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</w:tc>
        <w:tc>
          <w:tcPr>
            <w:tcW w:w="11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74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3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Closed Accounts/Other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</w:r>
          </w:p>
        </w:tc>
        <w:tc>
          <w:tcPr>
            <w:tcW w:w="11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210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3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Total Submitted</w:t>
            </w:r>
          </w:p>
        </w:tc>
        <w:tc>
          <w:tcPr>
            <w:tcW w:w="10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8,409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5,400</w:t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399</w:t>
            </w:r>
          </w:p>
        </w:tc>
        <w:tc>
          <w:tcPr>
            <w:tcW w:w="11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14,208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32"/>
                <w:lang w:eastAsia="en-US"/>
              </w:rPr>
            </w:pPr>
            <w:r>
              <w:rPr>
                <w:rFonts w:cs="Arial" w:ascii="Arial" w:hAnsi="Arial"/>
                <w:color w:val="000000"/>
                <w:sz w:val="32"/>
                <w:lang w:eastAsia="en-US"/>
              </w:rPr>
              <w:t>0</w:t>
            </w:r>
          </w:p>
        </w:tc>
      </w:tr>
    </w:tbl>
    <w:p>
      <w:pPr>
        <w:pStyle w:val="Normal"/>
        <w:rPr/>
      </w:pPr>
      <w:r>
        <w:rPr>
          <w:b/>
          <w:i/>
        </w:rPr>
        <w:t>In Process</w:t>
      </w:r>
      <w:r>
        <w:rPr>
          <w:b/>
        </w:rPr>
        <w:t xml:space="preserve"> and </w:t>
      </w:r>
      <w:r>
        <w:rPr>
          <w:b/>
          <w:i/>
        </w:rPr>
        <w:t>Closed Accounts/Other</w:t>
      </w:r>
      <w:r>
        <w:rPr>
          <w:b/>
        </w:rPr>
        <w:t xml:space="preserve"> are total for all utilities.</w:t>
      </w:r>
    </w:p>
    <w:p>
      <w:pPr>
        <w:pStyle w:val="Heading2"/>
        <w:ind w:hanging="0" w:start="0"/>
        <w:rPr/>
      </w:pPr>
      <w:r>
        <w:rPr/>
        <w:t>Change = change from previous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“Hot” Accounts Scorecard</w:t>
      </w:r>
    </w:p>
    <w:p>
      <w:pPr>
        <w:pStyle w:val="Normal"/>
        <w:jc w:val="center"/>
        <w:rPr>
          <w:rFonts w:ascii="Times New Roman" w:hAnsi="Times New Roman" w:cs="Times New Roman"/>
          <w:sz w:val="40"/>
        </w:rPr>
      </w:pPr>
      <w:r>
        <w:rPr>
          <w:rFonts w:cs="Times New Roman"/>
          <w:sz w:val="40"/>
        </w:rPr>
      </w:r>
    </w:p>
    <w:tbl>
      <w:tblPr>
        <w:tblW w:w="858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33"/>
        <w:gridCol w:w="1010"/>
        <w:gridCol w:w="1011"/>
        <w:gridCol w:w="1010"/>
        <w:gridCol w:w="1010"/>
        <w:gridCol w:w="1011"/>
      </w:tblGrid>
      <w:tr>
        <w:trPr>
          <w:trHeight w:val="509" w:hRule="atLeast"/>
        </w:trPr>
        <w:tc>
          <w:tcPr>
            <w:tcW w:w="353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Accepted</w:t>
            </w:r>
          </w:p>
        </w:tc>
        <w:tc>
          <w:tcPr>
            <w:tcW w:w="1011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Rejected</w:t>
            </w:r>
          </w:p>
        </w:tc>
        <w:tc>
          <w:tcPr>
            <w:tcW w:w="101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 Process</w:t>
            </w:r>
          </w:p>
        </w:tc>
        <w:tc>
          <w:tcPr>
            <w:tcW w:w="101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Closed/  Others</w:t>
            </w:r>
          </w:p>
        </w:tc>
        <w:tc>
          <w:tcPr>
            <w:tcW w:w="1011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Total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Albertson's/American Stores</w:t>
            </w:r>
          </w:p>
        </w:tc>
        <w:tc>
          <w:tcPr>
            <w:tcW w:w="10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147</w:t>
            </w:r>
          </w:p>
        </w:tc>
        <w:tc>
          <w:tcPr>
            <w:tcW w:w="101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</w:t>
            </w:r>
          </w:p>
        </w:tc>
        <w:tc>
          <w:tcPr>
            <w:tcW w:w="1011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164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Equity Office Properties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78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26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104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Equity Office Properties - Speiker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169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138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38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345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Home Depot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123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LAUSD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203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206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Limited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257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23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282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MG Industries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Pepsi Bottling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Sysco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14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Tricon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103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119</w:t>
            </w:r>
          </w:p>
        </w:tc>
      </w:tr>
      <w:tr>
        <w:trPr>
          <w:trHeight w:val="247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TOTAL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1084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216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59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1363</w:t>
            </w:r>
          </w:p>
        </w:tc>
      </w:tr>
      <w:tr>
        <w:trPr>
          <w:trHeight w:val="262" w:hRule="atLeast"/>
        </w:trPr>
        <w:tc>
          <w:tcPr>
            <w:tcW w:w="3533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CHANGE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0</w:t>
            </w:r>
          </w:p>
        </w:tc>
        <w:tc>
          <w:tcPr>
            <w:tcW w:w="101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0</w:t>
            </w:r>
          </w:p>
        </w:tc>
      </w:tr>
    </w:tbl>
    <w:p>
      <w:pPr>
        <w:pStyle w:val="Normal"/>
        <w:jc w:val="center"/>
        <w:rPr>
          <w:sz w:val="40"/>
        </w:rPr>
      </w:pPr>
      <w:r>
        <w:rPr>
          <w:sz w:val="4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2001-07-18T17:29:00Z</dcterms:created>
  <dc:creator>fsimonet</dc:creator>
  <dc:description/>
  <dc:language>en-CA</dc:language>
  <cp:lastModifiedBy>ctammaro</cp:lastModifiedBy>
  <cp:lastPrinted>2001-07-19T08:34:00Z</cp:lastPrinted>
  <dcterms:modified xsi:type="dcterms:W3CDTF">2001-07-19T10:05:00Z</dcterms:modified>
  <cp:revision>2</cp:revision>
  <dc:subject/>
  <dc:title>07/18/01</dc:title>
</cp:coreProperties>
</file>