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FORMULA</w:t>
      </w:r>
    </w:p>
    <w:p>
      <w:pPr>
        <w:pStyle w:val="Normal"/>
        <w:rPr/>
      </w:pPr>
      <w:r>
        <w:rPr/>
        <w:t>CAPM: R(E) = R(f) + B (R(m)-R(f))</w:t>
      </w:r>
    </w:p>
    <w:p>
      <w:pPr>
        <w:pStyle w:val="Normal"/>
        <w:rPr/>
      </w:pPr>
      <w:r>
        <w:rPr/>
      </w:r>
    </w:p>
    <w:p>
      <w:pPr>
        <w:pStyle w:val="Heading1"/>
        <w:ind w:hanging="0" w:start="0"/>
        <w:rPr/>
      </w:pPr>
      <w:r>
        <w:rPr/>
        <w:t>IN THEORY FOR A STOCK</w:t>
      </w:r>
    </w:p>
    <w:p>
      <w:pPr>
        <w:pStyle w:val="Normal"/>
        <w:rPr/>
      </w:pPr>
      <w:r>
        <w:rPr/>
        <w:t>The expected return of a stock is equal to the risk free return plus beta times the difference between the Market Return (S&amp;P) and the risk free rate.  The beta should be selected from a similar company.</w:t>
      </w:r>
    </w:p>
    <w:p>
      <w:pPr>
        <w:pStyle w:val="Normal"/>
        <w:rPr/>
      </w:pPr>
      <w:r>
        <w:rPr/>
      </w:r>
    </w:p>
    <w:p>
      <w:pPr>
        <w:pStyle w:val="Normal"/>
        <w:rPr>
          <w:b/>
          <w:bCs/>
        </w:rPr>
      </w:pPr>
      <w:r>
        <w:rPr>
          <w:b/>
          <w:bCs/>
        </w:rPr>
        <w:t>IN PRACTICE (OUR CASE)</w:t>
      </w:r>
    </w:p>
    <w:p>
      <w:pPr>
        <w:pStyle w:val="Normal"/>
        <w:rPr/>
      </w:pPr>
      <w:r>
        <w:rPr/>
        <w:t>The expect return of the project is equal to the risk free return plus beta times the difference between the Leisure Market Return and the risk free rate (ideally, Leisure Market Return would only include stadium building companies) and the risk free rate.  The beta should be from another comparable project.  A project that would have a comparable &amp; observable result to ours.</w:t>
      </w:r>
    </w:p>
    <w:p>
      <w:pPr>
        <w:pStyle w:val="Normal"/>
        <w:rPr/>
      </w:pPr>
      <w:r>
        <w:rPr/>
      </w:r>
    </w:p>
    <w:p>
      <w:pPr>
        <w:pStyle w:val="Normal"/>
        <w:rPr/>
      </w:pPr>
      <w:r>
        <w:rPr/>
      </w:r>
    </w:p>
    <w:p>
      <w:pPr>
        <w:pStyle w:val="Normal"/>
        <w:rPr/>
      </w:pPr>
      <w:r>
        <w:rPr/>
        <w:t>Our problem is as follows.  First, while the Leisure Market Return is a reasonable approximation, it must compete based on actual results and earnings, while we have seen that our project only floats when taxes are applied.  A public company doesn’t have this luxury.  Therefore, if public company information is used for R(m) and Beta, it will derive a higher expected return.  Since we had little faith in this approach, we tried a practical approach of finding the actual rates from that period.</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2000-12-05T04:52:00Z</dcterms:created>
  <dc:creator>Chris Neale</dc:creator>
  <dc:description/>
  <dc:language>en-CA</dc:language>
  <cp:lastModifiedBy>Chris Neale</cp:lastModifiedBy>
  <dcterms:modified xsi:type="dcterms:W3CDTF">2000-12-05T04:57:00Z</dcterms:modified>
  <cp:revision>3</cp:revision>
  <dc:subject/>
  <dc:title>CAPM: R(E) = R(f) + B( R(m)-R(f))</dc:title>
</cp:coreProperties>
</file>