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jc w:val="both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February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20,000 Dth/day</w:t>
      </w:r>
    </w:p>
    <w:p>
      <w:pPr>
        <w:pStyle w:val="NormalWeb"/>
        <w:rPr/>
      </w:pPr>
      <w:r>
        <w:rPr>
          <w:b/>
          <w:bCs/>
        </w:rPr>
        <w:t xml:space="preserve">Receipt Points: </w:t>
      </w:r>
      <w:r>
        <w:rPr/>
        <w:t>San Juan, Blanco Hub (Bloomfield POI 56498)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>10,000 Dth/day at SoCal Needles (POI 10487), 10,000 Dth/day at PG&amp;E Topock (POI 56698)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$.3659/Dth reservation rate plus $.0164/Dth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4.75%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February through October 2002</w:t>
      </w:r>
    </w:p>
    <w:p>
      <w:pPr>
        <w:pStyle w:val="NormalWeb"/>
        <w:jc w:val="both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spacing w:before="100" w:after="100"/>
        <w:jc w:val="both"/>
        <w:rPr/>
      </w:pPr>
      <w:r>
        <w:rPr/>
        <w:t>Binding Bids must be submitted in accordance with the requirements of Rate Schedule FTS-1by 5:00 p.m. CCT on Tuesday, January 22, 2002 by facsimile at (713) 646-4095.  Please contact your Account Representative with any questions.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2002-01-18T19:38:00Z</dcterms:created>
  <dc:creator>mlokay</dc:creator>
  <dc:description/>
  <dc:language>en-CA</dc:language>
  <cp:lastModifiedBy>mlokay</cp:lastModifiedBy>
  <cp:lastPrinted>2002-01-18T11:18:00Z</cp:lastPrinted>
  <dcterms:modified xsi:type="dcterms:W3CDTF">2002-01-18T19:38:00Z</dcterms:modified>
  <cp:revision>2</cp:revision>
  <dc:subject/>
  <dc:title>AVAILABLE FIRM CAPACITY ON TRANSWESTERN</dc:title>
</cp:coreProperties>
</file>