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</w:r>
    </w:p>
    <w:p>
      <w:pPr>
        <w:pStyle w:val="Normal"/>
        <w:rPr/>
      </w:pPr>
      <w:r>
        <w:rPr/>
        <w:tab/>
      </w:r>
      <w:r>
        <w:rPr>
          <w:b/>
          <w:bCs/>
        </w:rPr>
        <w:t xml:space="preserve">JULIANN.KEMP@ENRON.COM 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MAY 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VOLUMES ON HPL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1999-09-29T18:32:00Z</dcterms:created>
  <dc:creator>Jennifer A. Sabine</dc:creator>
  <dc:description/>
  <dc:language>en-CA</dc:language>
  <cp:lastModifiedBy>CRO</cp:lastModifiedBy>
  <cp:lastPrinted>2000-10-03T14:27:00Z</cp:lastPrinted>
  <dcterms:modified xsi:type="dcterms:W3CDTF">2001-04-25T10:54:00Z</dcterms:modified>
  <cp:revision>43</cp:revision>
  <dc:subject/>
  <dc:title>CALPINE MONTHLY GAS NOMINATION</dc:title>
</cp:coreProperties>
</file>