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"/>
        <w:rPr/>
      </w:pPr>
      <w:r>
        <w:rPr/>
        <w:t>CALPINE DAILY GAS NOMINATION</w:t>
      </w:r>
    </w:p>
    <w:p>
      <w:pPr>
        <w:pStyle w:val="Normal"/>
        <w:jc w:val="center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TO:</w:t>
        <w:tab/>
        <w:t>ENRON CAPITAL &amp; TRADE RESOURCES</w:t>
      </w:r>
    </w:p>
    <w:p>
      <w:pPr>
        <w:pStyle w:val="Normal"/>
        <w:rPr/>
      </w:pPr>
      <w:r>
        <w:rPr/>
        <w:tab/>
        <w:t>ATTN:  ROBERT LLOYD</w:t>
        <w:tab/>
        <w:tab/>
        <w:tab/>
        <w:tab/>
        <w:tab/>
        <w:tab/>
        <w:tab/>
        <w:tab/>
        <w:tab/>
        <w:t>RLLOYD@ENRON.COM</w:t>
      </w:r>
    </w:p>
    <w:p>
      <w:pPr>
        <w:pStyle w:val="Normal"/>
        <w:rPr/>
      </w:pPr>
      <w:r>
        <w:rPr/>
        <w:tab/>
        <w:t>TELEPHONE:  713-853-6222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FROM:</w:t>
        <w:tab/>
        <w:t>RICKY ARCHER</w:t>
      </w:r>
    </w:p>
    <w:p>
      <w:pPr>
        <w:pStyle w:val="Normal"/>
        <w:rPr/>
      </w:pPr>
      <w:r>
        <w:rPr/>
        <w:tab/>
        <w:t>RICKYA@CALPINE.COM</w:t>
      </w:r>
    </w:p>
    <w:p>
      <w:pPr>
        <w:pStyle w:val="Normal"/>
        <w:rPr/>
      </w:pPr>
      <w:r>
        <w:rPr/>
        <w:tab/>
        <w:t>TELEPHONE:  713-830-8659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tbl>
      <w:tblPr>
        <w:tblW w:w="8208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5238"/>
        <w:gridCol w:w="2970"/>
      </w:tblGrid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NOMINATION FOR THE DAY OF:</w:t>
            </w:r>
          </w:p>
        </w:tc>
        <w:tc>
          <w:tcPr>
            <w:tcW w:w="2970" w:type="dxa"/>
            <w:tcBorders>
              <w:bottom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 xml:space="preserve">2/17/00  </w:t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>
                <w:i/>
                <w:i/>
              </w:rPr>
            </w:pPr>
            <w:r>
              <w:rPr>
                <w:i/>
              </w:rPr>
              <w:t>(Nomination due by 9:30 am day before)</w:t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>
                <w:i/>
                <w:i/>
              </w:rPr>
            </w:pPr>
            <w:r>
              <w:rPr>
                <w:i/>
              </w:rPr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  <w:t>BASELOAD VOLUME (BV)</w:t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  <w:t>INCREMENTAL VOLUME (IV)</w:t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  <w:t xml:space="preserve">                                               </w:t>
            </w:r>
            <w:r>
              <w:rPr>
                <w:u w:val="single"/>
              </w:rPr>
              <w:t>70000</w:t>
            </w:r>
          </w:p>
          <w:p>
            <w:pPr>
              <w:pStyle w:val="Normal"/>
              <w:rPr>
                <w:u w:val="single"/>
              </w:rPr>
            </w:pPr>
            <w:r>
              <w:rPr>
                <w:u w:val="single"/>
              </w:rPr>
            </w:r>
          </w:p>
          <w:p>
            <w:pPr>
              <w:pStyle w:val="Normal"/>
              <w:rPr>
                <w:u w:val="single"/>
              </w:rPr>
            </w:pPr>
            <w:r>
              <w:rPr>
                <w:u w:val="single"/>
              </w:rPr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snapToGrid w:val="false"/>
              <w:rPr>
                <w:u w:val="single"/>
              </w:rPr>
            </w:pPr>
            <w:r>
              <w:rPr>
                <w:u w:val="single"/>
              </w:rPr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jc w:val="center"/>
              <w:rPr>
                <w:i/>
                <w:i/>
              </w:rPr>
            </w:pPr>
            <w:r>
              <w:rPr>
                <w:i/>
              </w:rPr>
            </w:r>
          </w:p>
          <w:p>
            <w:pPr>
              <w:pStyle w:val="Normal"/>
              <w:jc w:val="center"/>
              <w:rPr>
                <w:i/>
                <w:i/>
              </w:rPr>
            </w:pPr>
            <w:r>
              <w:rPr>
                <w:i/>
              </w:rPr>
              <w:t>(MMBtu/day)</w:t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snapToGrid w:val="false"/>
              <w:rPr>
                <w:i/>
                <w:i/>
              </w:rPr>
            </w:pPr>
            <w:r>
              <w:rPr>
                <w:i/>
              </w:rPr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jc w:val="center"/>
              <w:rPr>
                <w:i/>
                <w:i/>
              </w:rPr>
            </w:pPr>
            <w:r>
              <w:rPr>
                <w:i/>
              </w:rPr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PROFILE VOLUME NOMINATION (“PFV”):</w:t>
            </w:r>
          </w:p>
        </w:tc>
        <w:tc>
          <w:tcPr>
            <w:tcW w:w="2970" w:type="dxa"/>
            <w:tcBorders>
              <w:bottom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10000 **</w:t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RESULTING</w:t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NOMINATED VOLUME (“NV”):</w:t>
            </w:r>
          </w:p>
        </w:tc>
        <w:tc>
          <w:tcPr>
            <w:tcW w:w="2970" w:type="dxa"/>
            <w:tcBorders/>
          </w:tcPr>
          <w:p>
            <w:pPr>
              <w:pStyle w:val="Normal"/>
              <w:rPr/>
            </w:pPr>
            <w:r>
              <w:rPr/>
              <w:t>80,000</w:t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MINIMUM NOMINATED VOLUME (“MNV”):</w:t>
            </w:r>
          </w:p>
        </w:tc>
        <w:tc>
          <w:tcPr>
            <w:tcW w:w="2970" w:type="dxa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MAXIMUM NOMINATED VOLUME (“MaxNV”):</w:t>
            </w:r>
          </w:p>
        </w:tc>
        <w:tc>
          <w:tcPr>
            <w:tcW w:w="297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>
                <w:i/>
                <w:i/>
              </w:rPr>
            </w:pPr>
            <w:r>
              <w:rPr>
                <w:i/>
              </w:rPr>
              <w:t xml:space="preserve">   </w:t>
            </w:r>
            <w:r>
              <w:rPr>
                <w:i/>
              </w:rPr>
              <w:t>(Note: MaxNV &lt;= 105,000 MMBtu)</w:t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>
                <w:i/>
                <w:i/>
              </w:rPr>
            </w:pPr>
            <w:r>
              <w:rPr>
                <w:i/>
              </w:rPr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PEAKING VOLUME NOMINATION (“PKV”)</w:t>
            </w:r>
          </w:p>
        </w:tc>
        <w:tc>
          <w:tcPr>
            <w:tcW w:w="2970" w:type="dxa"/>
            <w:tcBorders>
              <w:bottom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>
                <w:i/>
                <w:i/>
              </w:rPr>
            </w:pPr>
            <w:r>
              <w:rPr>
                <w:i/>
              </w:rPr>
              <w:t xml:space="preserve">   </w:t>
            </w:r>
            <w:r>
              <w:rPr>
                <w:i/>
              </w:rPr>
              <w:t>(Note: MaxNV+PKV &lt;= 115,000</w:t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>
                <w:i/>
                <w:i/>
              </w:rPr>
            </w:pPr>
            <w:r>
              <w:rPr>
                <w:i/>
              </w:rPr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RESULTING</w:t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MINIMUM HOURLY VOLUME (“MinHV”)</w:t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MAXIMUM HOURLY VOLUME (“MaxHV”)</w:t>
            </w:r>
          </w:p>
        </w:tc>
        <w:tc>
          <w:tcPr>
            <w:tcW w:w="297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 xml:space="preserve">OTHER: </w:t>
            </w:r>
            <w:r>
              <w:rPr>
                <w:i/>
              </w:rPr>
              <w:t>(Special Nomination Notes)</w:t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** CALPINE TEXAS CITY WILL REMAIN UNDER A FORCE MAJEURE SITUATION UNTIL AN ESTIMATED DATE OF FEBRUARY 23, 2000.</w:t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bottom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</w:tbl>
    <w:p>
      <w:pPr>
        <w:pStyle w:val="Normal"/>
        <w:rPr/>
      </w:pPr>
      <w:r>
        <w:rPr/>
      </w:r>
    </w:p>
    <w:sectPr>
      <w:type w:val="nextPage"/>
      <w:pgSz w:w="12240" w:h="15840"/>
      <w:pgMar w:left="1800" w:right="1800" w:gutter="0" w:header="0" w:top="720" w:footer="0" w:bottom="72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0"/>
      <w:szCs w:val="20"/>
      <w:lang w:val="en-US" w:bidi="ar-SA" w:eastAsia="zh-CN"/>
    </w:rPr>
  </w:style>
  <w:style w:type="character" w:styleId="DefaultParagraphFont">
    <w:name w:val="Default Paragraph Font"/>
    <w:qFormat/>
    <w:rPr/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Heading">
    <w:name w:val="Heading"/>
    <w:basedOn w:val="Normal"/>
    <w:next w:val="BodyText"/>
    <w:qFormat/>
    <w:pPr>
      <w:jc w:val="center"/>
    </w:pPr>
    <w:rPr>
      <w:b/>
      <w:sz w:val="32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3015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1999-10-04T11:27:00Z</dcterms:created>
  <dc:creator>Jennifer A. Sabine</dc:creator>
  <dc:description/>
  <dc:language>en-CA</dc:language>
  <cp:lastModifiedBy>CRO</cp:lastModifiedBy>
  <cp:lastPrinted>1999-09-27T08:45:00Z</cp:lastPrinted>
  <dcterms:modified xsi:type="dcterms:W3CDTF">2000-02-16T11:15:00Z</dcterms:modified>
  <cp:revision>116</cp:revision>
  <dc:subject/>
  <dc:title>CALPINE DAILY GAS NOMINATION</dc:title>
</cp:coreProperties>
</file>