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ROBERT LLOYD</w:t>
        <w:tab/>
        <w:tab/>
        <w:tab/>
        <w:tab/>
        <w:tab/>
        <w:tab/>
        <w:tab/>
        <w:tab/>
        <w:tab/>
        <w:t>RLLOYD@ENRON.COM</w:t>
      </w:r>
    </w:p>
    <w:p>
      <w:pPr>
        <w:pStyle w:val="Normal"/>
        <w:rPr/>
      </w:pPr>
      <w:r>
        <w:rPr/>
        <w:tab/>
        <w:t>TELEPHONE:  713-853-6222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7/25/00      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/>
              <w:t>75000</w:t>
            </w:r>
            <w:r>
              <w:rPr>
                <w:u w:val="single"/>
              </w:rPr>
              <w:t xml:space="preserve"> </w:t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 xml:space="preserve">10000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92,000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1999-10-04T10:27:00Z</dcterms:created>
  <dc:creator>Jennifer A. Sabine</dc:creator>
  <dc:description/>
  <dc:language>en-CA</dc:language>
  <cp:lastModifiedBy>CRO</cp:lastModifiedBy>
  <cp:lastPrinted>1999-09-27T08:45:00Z</cp:lastPrinted>
  <dcterms:modified xsi:type="dcterms:W3CDTF">2000-07-24T11:51:00Z</dcterms:modified>
  <cp:revision>279</cp:revision>
  <dc:subject/>
  <dc:title>CALPINE DAILY GAS NOMINATION</dc:title>
</cp:coreProperties>
</file>