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AIMEE LANNOU</w:t>
        <w:tab/>
        <w:tab/>
        <w:tab/>
        <w:tab/>
        <w:tab/>
        <w:tab/>
        <w:tab/>
        <w:tab/>
        <w:tab/>
        <w:t>AIMEE. LANNOU@ENRON.COM</w:t>
      </w:r>
    </w:p>
    <w:p>
      <w:pPr>
        <w:pStyle w:val="Normal"/>
        <w:rPr/>
      </w:pPr>
      <w:r>
        <w:rPr/>
        <w:tab/>
        <w:t>TELEPHONE:  713-853-0506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03/22/2001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/>
              <w:t>60000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>
          <w:trHeight w:val="315" w:hRule="atLeast"/>
        </w:trPr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TRANSPORTED VOLUME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        </w:t>
            </w:r>
            <w:r>
              <w:rPr/>
              <w:t>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65000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15073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1999-10-04T11:27:00Z</dcterms:created>
  <dc:creator>Jennifer A. Sabine</dc:creator>
  <dc:description/>
  <dc:language>en-CA</dc:language>
  <cp:lastModifiedBy>CRO</cp:lastModifiedBy>
  <cp:lastPrinted>1999-09-27T08:45:00Z</cp:lastPrinted>
  <dcterms:modified xsi:type="dcterms:W3CDTF">2001-03-21T11:41:00Z</dcterms:modified>
  <cp:revision>540</cp:revision>
  <dc:subject/>
  <dc:title>CALPINE DAILY GAS NOMINATION</dc:title>
</cp:coreProperties>
</file>