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jc w:val="end"/>
        <w:rPr>
          <w:lang w:val="en-CA" w:eastAsia="en-CA"/>
        </w:rPr>
      </w:pPr>
      <w:r>
        <w:rPr>
          <w:lang w:val="en-CA" w:eastAsia="en-CA"/>
        </w:rPr>
      </w:r>
    </w:p>
    <w:p>
      <w:pPr>
        <w:pStyle w:val="Normal"/>
        <w:ind w:start="-720" w:end="0"/>
        <w:jc w:val="end"/>
        <w:rPr>
          <w:lang w:val="en-CA" w:eastAsia="en-CA"/>
        </w:rPr>
      </w:pPr>
      <w:r>
        <w:rPr>
          <w:lang w:val="en-CA" w:eastAsia="en-CA"/>
        </w:rPr>
      </w:r>
    </w:p>
    <w:p>
      <w:pPr>
        <w:pStyle w:val="Normal"/>
        <w:ind w:start="-720" w:end="0"/>
        <w:jc w:val="end"/>
        <w:rPr>
          <w:b/>
          <w:sz w:val="28"/>
        </w:rPr>
      </w:pPr>
      <w:r>
        <w:rPr/>
        <w:drawing>
          <wp:inline distT="0" distB="0" distL="0" distR="0">
            <wp:extent cx="6468110" cy="496570"/>
            <wp:effectExtent l="0" t="0" r="0" b="0"/>
            <wp:docPr id="1" name="Certifiedmasthea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ifiedmasthead" descr="" title=""/>
                    <pic:cNvPicPr>
                      <a:picLocks noChangeAspect="1" noChangeArrowheads="1"/>
                    </pic:cNvPicPr>
                  </pic:nvPicPr>
                  <pic:blipFill>
                    <a:blip r:embed="rId2"/>
                    <a:srcRect l="-6" t="-74" r="-6" b="-74"/>
                    <a:stretch>
                      <a:fillRect/>
                    </a:stretch>
                  </pic:blipFill>
                  <pic:spPr bwMode="auto">
                    <a:xfrm>
                      <a:off x="0" y="0"/>
                      <a:ext cx="6468110" cy="496570"/>
                    </a:xfrm>
                    <a:prstGeom prst="rect">
                      <a:avLst/>
                    </a:prstGeom>
                    <a:noFill/>
                  </pic:spPr>
                </pic:pic>
              </a:graphicData>
            </a:graphic>
          </wp:inline>
        </w:drawing>
      </w:r>
    </w:p>
    <w:p>
      <w:pPr>
        <w:pStyle w:val="Heading"/>
        <w:jc w:val="start"/>
        <w:rPr>
          <w:b/>
          <w:sz w:val="28"/>
        </w:rPr>
      </w:pPr>
      <w:r>
        <w:rPr>
          <w:b/>
          <w:sz w:val="28"/>
        </w:rPr>
      </w:r>
    </w:p>
    <w:p>
      <w:pPr>
        <w:pStyle w:val="Heading"/>
        <w:rPr>
          <w:b/>
        </w:rPr>
      </w:pPr>
      <w:r>
        <w:rPr>
          <w:b/>
        </w:rPr>
        <w:t>Strongest Guarantee in the Industry</w:t>
      </w:r>
    </w:p>
    <w:p>
      <w:pPr>
        <w:pStyle w:val="Normal"/>
        <w:jc w:val="center"/>
        <w:rPr>
          <w:rFonts w:ascii="Arial" w:hAnsi="Arial" w:cs="Arial"/>
          <w:sz w:val="32"/>
        </w:rPr>
      </w:pPr>
      <w:r>
        <w:rPr>
          <w:rFonts w:cs="Arial" w:ascii="Arial" w:hAnsi="Arial"/>
          <w:sz w:val="32"/>
        </w:rPr>
      </w:r>
    </w:p>
    <w:p>
      <w:pPr>
        <w:pStyle w:val="BodyText"/>
        <w:jc w:val="start"/>
        <w:rPr>
          <w:rFonts w:ascii="Arial" w:hAnsi="Arial" w:cs="Arial"/>
          <w:sz w:val="24"/>
        </w:rPr>
      </w:pPr>
      <w:r>
        <w:rPr>
          <w:rFonts w:cs="Arial" w:ascii="Arial" w:hAnsi="Arial"/>
          <w:sz w:val="24"/>
        </w:rPr>
        <w:t>Certified Associates is committed to providing outstanding service to our clients and candidates by offering the Strongest Guarantee in the Industry.  We provide the following consultant guarantee:</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b/>
          <w:sz w:val="24"/>
        </w:rPr>
      </w:pPr>
      <w:r>
        <w:rPr>
          <w:rFonts w:cs="Arial" w:ascii="Arial" w:hAnsi="Arial"/>
          <w:b/>
          <w:sz w:val="24"/>
        </w:rPr>
        <w:t>CONSULTANT ENGAGEMENTS</w:t>
      </w:r>
    </w:p>
    <w:p>
      <w:pPr>
        <w:pStyle w:val="BodyText"/>
        <w:numPr>
          <w:ilvl w:val="0"/>
          <w:numId w:val="3"/>
        </w:numPr>
        <w:jc w:val="start"/>
        <w:rPr>
          <w:rFonts w:ascii="Arial" w:hAnsi="Arial" w:cs="Arial"/>
          <w:sz w:val="24"/>
        </w:rPr>
      </w:pPr>
      <w:r>
        <w:rPr>
          <w:rFonts w:cs="Arial" w:ascii="Arial" w:hAnsi="Arial"/>
          <w:sz w:val="24"/>
        </w:rPr>
        <w:t>Every time you engage a contract consultant from us, if you are unhappy for any reason during the first 40 hours of the engagement, you owe Certified Associates nothing.  You must inform us of your dissatisfaction during the first 40 hours of the consultant’s assignment.</w:t>
      </w:r>
    </w:p>
    <w:p>
      <w:pPr>
        <w:pStyle w:val="BodyText"/>
        <w:numPr>
          <w:ilvl w:val="0"/>
          <w:numId w:val="3"/>
        </w:numPr>
        <w:jc w:val="start"/>
        <w:rPr>
          <w:rFonts w:ascii="Arial" w:hAnsi="Arial" w:cs="Arial"/>
          <w:sz w:val="24"/>
        </w:rPr>
      </w:pPr>
      <w:r>
        <w:rPr>
          <w:rFonts w:cs="Arial" w:ascii="Arial" w:hAnsi="Arial"/>
          <w:sz w:val="24"/>
        </w:rPr>
        <w:t>We will quickly work to replace the consultant so that you can continue with your project.</w:t>
      </w:r>
    </w:p>
    <w:p>
      <w:pPr>
        <w:pStyle w:val="BodyText"/>
        <w:numPr>
          <w:ilvl w:val="0"/>
          <w:numId w:val="3"/>
        </w:numPr>
        <w:jc w:val="start"/>
        <w:rPr>
          <w:rFonts w:ascii="Arial" w:hAnsi="Arial" w:cs="Arial"/>
          <w:sz w:val="24"/>
        </w:rPr>
      </w:pPr>
      <w:r>
        <w:rPr>
          <w:rFonts w:cs="Arial" w:ascii="Arial" w:hAnsi="Arial"/>
          <w:sz w:val="24"/>
        </w:rPr>
        <w:t>Of course, if you do not give notice that you are unhappy with our service during the first 40 hours, we expect to be paid for that service.</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r>
    </w:p>
    <w:p>
      <w:pPr>
        <w:pStyle w:val="BodyText"/>
        <w:jc w:val="start"/>
        <w:rPr>
          <w:rFonts w:ascii="Arial" w:hAnsi="Arial" w:cs="Arial"/>
          <w:b/>
          <w:sz w:val="24"/>
        </w:rPr>
      </w:pPr>
      <w:r>
        <w:rPr>
          <w:rFonts w:cs="Arial" w:ascii="Arial" w:hAnsi="Arial"/>
          <w:b/>
          <w:sz w:val="24"/>
        </w:rPr>
        <w:t>DIRECT HIRES</w:t>
      </w:r>
    </w:p>
    <w:p>
      <w:pPr>
        <w:pStyle w:val="BodyText"/>
        <w:numPr>
          <w:ilvl w:val="0"/>
          <w:numId w:val="2"/>
        </w:numPr>
        <w:jc w:val="start"/>
        <w:rPr>
          <w:rFonts w:ascii="Arial" w:hAnsi="Arial" w:cs="Arial"/>
          <w:sz w:val="24"/>
        </w:rPr>
      </w:pPr>
      <w:r>
        <w:rPr>
          <w:rFonts w:cs="Arial" w:ascii="Arial" w:hAnsi="Arial"/>
          <w:sz w:val="24"/>
        </w:rPr>
        <w:t>We provide a 120-day guarantee when you hire a candidate from Certified Associates.  We will replace the candidate for the same position or refund the fee prorated 25% for every 30 days of employment.  The first 30 days would be a 100% refund, second 30 days would be a 75% refund, third 30 days would be a 50% refund and the fourth 30 days would be a 25% refund.  Certified Associates must be notified of the termination and will have 30 days to find a replacement employee.</w:t>
      </w:r>
    </w:p>
    <w:p>
      <w:pPr>
        <w:pStyle w:val="BodyText"/>
        <w:numPr>
          <w:ilvl w:val="0"/>
          <w:numId w:val="2"/>
        </w:numPr>
        <w:jc w:val="start"/>
        <w:rPr>
          <w:rFonts w:ascii="Arial" w:hAnsi="Arial" w:cs="Arial"/>
          <w:sz w:val="24"/>
        </w:rPr>
      </w:pPr>
      <w:r>
        <w:rPr>
          <w:rFonts w:cs="Arial" w:ascii="Arial" w:hAnsi="Arial"/>
          <w:sz w:val="24"/>
        </w:rPr>
        <w:t>There will be no refund after 120 days of employment.</w:t>
      </w:r>
    </w:p>
    <w:p>
      <w:pPr>
        <w:pStyle w:val="BodyText"/>
        <w:numPr>
          <w:ilvl w:val="0"/>
          <w:numId w:val="2"/>
        </w:numPr>
        <w:jc w:val="start"/>
        <w:rPr>
          <w:rFonts w:ascii="Arial" w:hAnsi="Arial" w:cs="Arial"/>
          <w:sz w:val="24"/>
        </w:rPr>
      </w:pPr>
      <w:r>
        <w:rPr>
          <w:rFonts w:cs="Arial" w:ascii="Arial" w:hAnsi="Arial"/>
          <w:sz w:val="24"/>
        </w:rPr>
        <w:t xml:space="preserve">The 120-day guarantee is in effect only when the fee is paid within 30 calendar days of the start date. </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t>The consultant and direct hire guarantees listed above are valid only if employee or consultant is not terminated because the position or project is eliminated, transferred to other subsidiaries or because of insufficient work.</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r>
    </w:p>
    <w:p>
      <w:pPr>
        <w:pStyle w:val="BodyText"/>
        <w:jc w:val="start"/>
        <w:rPr>
          <w:rFonts w:ascii="Arial" w:hAnsi="Arial" w:cs="Arial"/>
          <w:i/>
          <w:i/>
          <w:sz w:val="24"/>
        </w:rPr>
      </w:pPr>
      <w:r>
        <w:rPr>
          <w:rFonts w:cs="Arial" w:ascii="Arial" w:hAnsi="Arial"/>
          <w:i/>
          <w:sz w:val="24"/>
        </w:rPr>
        <w:t>Effective September 10, 2001</w:t>
      </w:r>
    </w:p>
    <w:sectPr>
      <w:headerReference w:type="default" r:id="rId3"/>
      <w:type w:val="nextPage"/>
      <w:pgSz w:w="12240" w:h="15840"/>
      <w:pgMar w:left="1584" w:right="1584" w:gutter="0" w:header="432" w:top="48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14"/>
      <w:ind w:end="-720"/>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color w:val="0000FF"/>
      <w:sz w:val="24"/>
      <w:u w:val="single"/>
    </w:rPr>
  </w:style>
  <w:style w:type="paragraph" w:styleId="Heading2">
    <w:name w:val="heading 2"/>
    <w:basedOn w:val="Normal"/>
    <w:next w:val="Normal"/>
    <w:qFormat/>
    <w:pPr>
      <w:keepNext w:val="true"/>
      <w:numPr>
        <w:ilvl w:val="1"/>
        <w:numId w:val="1"/>
      </w:numPr>
      <w:jc w:val="center"/>
      <w:outlineLvl w:val="1"/>
    </w:pPr>
    <w:rPr>
      <w:b/>
      <w:color w:val="0000FF"/>
      <w:sz w:val="32"/>
      <w:u w:val="single"/>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sz w:val="32"/>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rPr>
  </w:style>
  <w:style w:type="paragraph" w:styleId="CommentText">
    <w:name w:val="Comment Text"/>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Co_Information</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2001-09-27T18:08:00Z</dcterms:created>
  <dc:creator>Certified</dc:creator>
  <dc:description/>
  <dc:language>en-CA</dc:language>
  <cp:lastModifiedBy>Certified</cp:lastModifiedBy>
  <cp:lastPrinted>2001-09-27T15:35:00Z</cp:lastPrinted>
  <dcterms:modified xsi:type="dcterms:W3CDTF">2001-09-27T18:08:00Z</dcterms:modified>
  <cp:revision>2</cp:revision>
  <dc:subject/>
  <dc:title>Wednesday, May 07, 1997</dc:title>
</cp:coreProperties>
</file>