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October ____, 2001</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bookmarkStart w:id="2" w:name="_DV_M1"/>
      <w:bookmarkEnd w:id="2"/>
      <w:r>
        <w:rPr>
          <w:sz w:val="22"/>
        </w:rPr>
        <w:t>Sweetgum Energy LP</w:t>
      </w:r>
    </w:p>
    <w:p>
      <w:pPr>
        <w:pStyle w:val="Normal"/>
        <w:jc w:val="both"/>
        <w:rPr>
          <w:sz w:val="22"/>
        </w:rPr>
      </w:pPr>
      <w:bookmarkStart w:id="3" w:name="_DV_M2"/>
      <w:bookmarkEnd w:id="3"/>
      <w:r>
        <w:rPr>
          <w:sz w:val="22"/>
        </w:rPr>
        <w:t>c/o InterGen North America LP</w:t>
      </w:r>
    </w:p>
    <w:p>
      <w:pPr>
        <w:pStyle w:val="Normal"/>
        <w:jc w:val="both"/>
        <w:rPr>
          <w:sz w:val="22"/>
        </w:rPr>
      </w:pPr>
      <w:bookmarkStart w:id="4" w:name="_DV_M3"/>
      <w:bookmarkEnd w:id="4"/>
      <w:r>
        <w:rPr>
          <w:sz w:val="22"/>
        </w:rPr>
        <w:t>909 Fannin, Suite 2200</w:t>
      </w:r>
    </w:p>
    <w:p>
      <w:pPr>
        <w:pStyle w:val="Normal"/>
        <w:jc w:val="both"/>
        <w:rPr>
          <w:b/>
          <w:sz w:val="22"/>
        </w:rPr>
      </w:pPr>
      <w:bookmarkStart w:id="5" w:name="_DV_M4"/>
      <w:bookmarkEnd w:id="5"/>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6" w:name="_DV_M5"/>
      <w:bookmarkEnd w:id="6"/>
      <w:r>
        <w:rPr>
          <w:sz w:val="22"/>
        </w:rPr>
        <w:t>Re:  CA Energy Development I, LLC</w:t>
      </w:r>
      <w:bookmarkStart w:id="7" w:name="_DV_M6"/>
      <w:bookmarkEnd w:id="7"/>
    </w:p>
    <w:p>
      <w:pPr>
        <w:pStyle w:val="Normal"/>
        <w:ind w:start="1170" w:end="0"/>
        <w:jc w:val="both"/>
        <w:rPr>
          <w:sz w:val="22"/>
        </w:rPr>
      </w:pPr>
      <w:r>
        <w:rPr>
          <w:sz w:val="22"/>
        </w:rPr>
        <w:t>Notice of Exercise of Put Right</w:t>
      </w:r>
    </w:p>
    <w:p>
      <w:pPr>
        <w:pStyle w:val="Normal"/>
        <w:jc w:val="both"/>
        <w:rPr>
          <w:sz w:val="22"/>
        </w:rPr>
      </w:pPr>
      <w:r>
        <w:rPr>
          <w:sz w:val="22"/>
        </w:rPr>
      </w:r>
    </w:p>
    <w:p>
      <w:pPr>
        <w:pStyle w:val="Normal"/>
        <w:jc w:val="both"/>
        <w:rPr>
          <w:sz w:val="22"/>
        </w:rPr>
      </w:pPr>
      <w:r>
        <w:rPr>
          <w:sz w:val="22"/>
        </w:rPr>
      </w:r>
    </w:p>
    <w:p>
      <w:pPr>
        <w:pStyle w:val="Normal"/>
        <w:jc w:val="both"/>
        <w:rPr>
          <w:sz w:val="22"/>
        </w:rPr>
      </w:pPr>
      <w:bookmarkStart w:id="8" w:name="_DV_M7"/>
      <w:bookmarkEnd w:id="8"/>
      <w:r>
        <w:rPr>
          <w:sz w:val="22"/>
        </w:rPr>
        <w:t>Gentlemen:</w:t>
      </w:r>
    </w:p>
    <w:p>
      <w:pPr>
        <w:pStyle w:val="Normal"/>
        <w:jc w:val="both"/>
        <w:rPr>
          <w:sz w:val="22"/>
        </w:rPr>
      </w:pPr>
      <w:r>
        <w:rPr>
          <w:sz w:val="22"/>
        </w:rPr>
      </w:r>
    </w:p>
    <w:p>
      <w:pPr>
        <w:pStyle w:val="Normal"/>
        <w:jc w:val="both"/>
        <w:rPr/>
      </w:pPr>
      <w:bookmarkStart w:id="9" w:name="_DV_M8"/>
      <w:bookmarkEnd w:id="9"/>
      <w:r>
        <w:rPr>
          <w:sz w:val="22"/>
        </w:rPr>
        <w:tab/>
        <w:t>Reference is made to (i) that certain letter agreement dated as of December 27, 2000, (the “</w:t>
      </w:r>
      <w:r>
        <w:rPr>
          <w:sz w:val="22"/>
          <w:u w:val="single"/>
        </w:rPr>
        <w:t>Letter Agreement</w:t>
      </w:r>
      <w:r>
        <w:rPr>
          <w:sz w:val="22"/>
        </w:rPr>
        <w:t>”) by and between Enron North America Corp. (“</w:t>
      </w:r>
      <w:r>
        <w:rPr>
          <w:sz w:val="22"/>
          <w:u w:val="single"/>
        </w:rPr>
        <w:t>ENA</w:t>
      </w:r>
      <w:r>
        <w:rPr>
          <w:sz w:val="22"/>
        </w:rPr>
        <w:t>”) and Sweetgum Energy LP (“</w:t>
      </w:r>
      <w:r>
        <w:rPr>
          <w:sz w:val="22"/>
          <w:u w:val="single"/>
        </w:rPr>
        <w:t>SEL</w:t>
      </w:r>
      <w:r>
        <w:rPr>
          <w:sz w:val="22"/>
        </w:rPr>
        <w:t>”), as amended by that certain Amendment No. 1 to Letter Agreement dated January 5, 2001, and (ii) that certain First Amended and Restated Limited Liability Company Agreement of CA Energy Development I, LLC dated as of January 18, 2001 (the “</w:t>
      </w:r>
      <w:r>
        <w:rPr>
          <w:sz w:val="22"/>
          <w:u w:val="single"/>
        </w:rPr>
        <w:t>LLC Agreement</w:t>
      </w:r>
      <w:r>
        <w:rPr>
          <w:sz w:val="22"/>
        </w:rPr>
        <w:t>”) by and between ENA and SEL with respect to CA Energy Development I, LLC, a Delaware limited liability company (the “</w:t>
      </w:r>
      <w:r>
        <w:rPr>
          <w:sz w:val="22"/>
          <w:u w:val="single"/>
        </w:rPr>
        <w:t>LLC</w:t>
      </w:r>
      <w:r>
        <w:rPr>
          <w:sz w:val="22"/>
        </w:rPr>
        <w:t xml:space="preserve">”). </w:t>
      </w:r>
    </w:p>
    <w:p>
      <w:pPr>
        <w:pStyle w:val="Normal"/>
        <w:jc w:val="both"/>
        <w:rPr>
          <w:sz w:val="22"/>
        </w:rPr>
      </w:pPr>
      <w:r>
        <w:rPr>
          <w:sz w:val="22"/>
        </w:rPr>
      </w:r>
    </w:p>
    <w:p>
      <w:pPr>
        <w:pStyle w:val="Normal"/>
        <w:jc w:val="both"/>
        <w:rPr/>
      </w:pPr>
      <w:r>
        <w:rPr>
          <w:sz w:val="22"/>
        </w:rPr>
        <w:tab/>
        <w:t>Pursuant to Section 4(c) of the Letter Agreement and Section 6.2(c) and (d) of the LLC Agreement, respectively, ENA hereby notifies SEL of ENA’s election to exercise its put right (the “</w:t>
      </w:r>
      <w:r>
        <w:rPr>
          <w:sz w:val="22"/>
          <w:u w:val="single"/>
        </w:rPr>
        <w:t>Put Right</w:t>
      </w:r>
      <w:r>
        <w:rPr>
          <w:sz w:val="22"/>
        </w:rPr>
        <w:t>”) to require SEL to purchase all right, title and interest in and to the 20% membership interest in the LLC owned by ENA (the “</w:t>
      </w:r>
      <w:r>
        <w:rPr>
          <w:sz w:val="22"/>
          <w:u w:val="single"/>
        </w:rPr>
        <w:t>ENA Interest</w:t>
      </w:r>
      <w:r>
        <w:rPr>
          <w:sz w:val="22"/>
        </w:rPr>
        <w:t xml:space="preserve">”).  </w:t>
      </w:r>
    </w:p>
    <w:p>
      <w:pPr>
        <w:pStyle w:val="Normal"/>
        <w:jc w:val="both"/>
        <w:rPr>
          <w:sz w:val="22"/>
        </w:rPr>
      </w:pPr>
      <w:r>
        <w:rPr>
          <w:sz w:val="22"/>
        </w:rPr>
      </w:r>
    </w:p>
    <w:p>
      <w:pPr>
        <w:pStyle w:val="Normal"/>
        <w:jc w:val="both"/>
        <w:rPr/>
      </w:pPr>
      <w:r>
        <w:rPr>
          <w:sz w:val="22"/>
        </w:rPr>
        <w:tab/>
        <w:t>The purchase and sale of the ENA Interest resulting from exercise of the Put Right shall close and become effective on a date (the “</w:t>
      </w:r>
      <w:r>
        <w:rPr>
          <w:sz w:val="22"/>
          <w:u w:val="single"/>
        </w:rPr>
        <w:t>Effective Date</w:t>
      </w:r>
      <w:r>
        <w:rPr>
          <w:sz w:val="22"/>
        </w:rPr>
        <w:t>”) which is the earlier of (i) October ____, 2001 [5-15 business days from the date of receipt of the notice], or (ii) the date of receipt of any required regulatory approvals (or expiration or early termination of any waiting period associated therewith), including that required pursuant to the Hart-Scott-Rodino Antitrust Improvements Act of 1976 and the rules and regulations promulgated thereunder.</w:t>
      </w:r>
    </w:p>
    <w:p>
      <w:pPr>
        <w:pStyle w:val="Normal"/>
        <w:jc w:val="both"/>
        <w:rPr>
          <w:sz w:val="22"/>
        </w:rPr>
      </w:pPr>
      <w:r>
        <w:rPr>
          <w:sz w:val="22"/>
        </w:rPr>
      </w:r>
    </w:p>
    <w:p>
      <w:pPr>
        <w:pStyle w:val="Normal"/>
        <w:jc w:val="both"/>
        <w:rPr/>
      </w:pPr>
      <w:r>
        <w:rPr>
          <w:sz w:val="22"/>
        </w:rPr>
        <w:tab/>
        <w:t xml:space="preserve">ENA agrees to sign and deliver to SEL an Assignment in the form attached hereto as </w:t>
      </w:r>
      <w:r>
        <w:rPr>
          <w:sz w:val="22"/>
          <w:u w:val="single"/>
        </w:rPr>
        <w:t>Exhibit A</w:t>
      </w:r>
      <w:r>
        <w:rPr>
          <w:sz w:val="22"/>
        </w:rPr>
        <w:t xml:space="preserve"> and the membership certificate representing the ENA Interest endorsed for transfer to SEL, on the Effective Date, upon receipt of payment from SEL in the amount of Two Hundred U.S. Dollars (US$200).  </w:t>
      </w:r>
    </w:p>
    <w:p>
      <w:pPr>
        <w:pStyle w:val="Normal"/>
        <w:jc w:val="both"/>
        <w:rPr>
          <w:sz w:val="22"/>
        </w:rPr>
      </w:pPr>
      <w:r>
        <w:rPr>
          <w:sz w:val="22"/>
        </w:rPr>
      </w:r>
    </w:p>
    <w:p>
      <w:pPr>
        <w:pStyle w:val="Normal"/>
        <w:jc w:val="both"/>
        <w:rPr/>
      </w:pPr>
      <w:r>
        <w:rPr>
          <w:sz w:val="22"/>
        </w:rPr>
        <w:tab/>
        <w:t>SEL waives any requirement that GE Packaged Power, Inc. (“</w:t>
      </w:r>
      <w:r>
        <w:rPr>
          <w:sz w:val="22"/>
          <w:u w:val="single"/>
        </w:rPr>
        <w:t>GE</w:t>
      </w:r>
      <w:r>
        <w:rPr>
          <w:sz w:val="22"/>
        </w:rPr>
        <w:t>”) acknowledge and confirm that the transfer of the ENA Interest pursuant to this exercise will not prejudice the LLC’s rights under the Facility Agreement (as defined in the Letter Agreement).  SEL agrees to promptly prepare and file all necessary documentation to obtain all regulatory approvals, if any, required in connection with SEL’s purchase of the ENA Interest.</w:t>
      </w:r>
    </w:p>
    <w:p>
      <w:pPr>
        <w:pStyle w:val="Normal"/>
        <w:jc w:val="both"/>
        <w:rPr>
          <w:sz w:val="22"/>
        </w:rPr>
      </w:pPr>
      <w:r>
        <w:rPr>
          <w:sz w:val="22"/>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0" w:name="_DV_M115"/>
      <w:bookmarkEnd w:id="10"/>
      <w:r>
        <w:rPr>
          <w:color w:val="000000"/>
          <w:sz w:val="22"/>
        </w:rPr>
        <w:t xml:space="preserve">Please acknowledge receipt of this notice of exercise by signing in the space below marked for your signature and returning a signed original by facsimile and by hard copy.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 w:name="_DV_M116"/>
      <w:bookmarkEnd w:id="11"/>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 w:name="_DV_M117"/>
      <w:bookmarkEnd w:id="12"/>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 w:name="_DV_M118"/>
      <w:bookmarkEnd w:id="13"/>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4" w:name="_DV_M119"/>
      <w:bookmarkEnd w:id="14"/>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 w:name="_DV_M120"/>
      <w:bookmarkEnd w:id="15"/>
      <w:r>
        <w:rPr>
          <w:color w:val="000000"/>
          <w:sz w:val="22"/>
        </w:rPr>
        <w:t xml:space="preserve">Acknowledged and agreed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6" w:name="_DV_M121"/>
      <w:bookmarkEnd w:id="16"/>
      <w:r>
        <w:rPr>
          <w:color w:val="000000"/>
          <w:sz w:val="22"/>
        </w:rPr>
        <w:t>_____ day of October,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7" w:name="_DV_M122"/>
      <w:bookmarkEnd w:id="17"/>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8" w:name="_DV_M123"/>
      <w:bookmarkEnd w:id="18"/>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9" w:name="_DV_M124"/>
      <w:bookmarkEnd w:id="19"/>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20" w:name="_DV_M125"/>
      <w:bookmarkEnd w:id="20"/>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rPr>
          <w:color w:val="000000"/>
          <w:sz w:val="22"/>
        </w:rPr>
      </w:pPr>
      <w:r>
        <w:rPr>
          <w:color w:val="000000"/>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October ____,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2001-01-05T13:52:00Z</dcterms:created>
  <dc:creator>Carolyn Campbell</dc:creator>
  <dc:description/>
  <dc:language>en-CA</dc:language>
  <cp:lastModifiedBy>Carolyn Campbell</cp:lastModifiedBy>
  <cp:lastPrinted>2001-10-03T18:08:00Z</cp:lastPrinted>
  <dcterms:modified xsi:type="dcterms:W3CDTF">2001-10-03T20:38:00Z</dcterms:modified>
  <cp:revision>19</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