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Lines/>
        <w:rPr/>
      </w:pPr>
      <w:r>
        <w:rPr/>
        <w:t>Denise G. Almoína</w:t>
      </w:r>
    </w:p>
    <w:p>
      <w:pPr>
        <w:pStyle w:val="Normal"/>
        <w:widowControl/>
        <w:jc w:val="center"/>
        <w:rPr>
          <w:rFonts w:ascii="Times New Roman" w:hAnsi="Times New Roman" w:cs="Times New Roman"/>
          <w:b/>
        </w:rPr>
      </w:pPr>
      <w:r>
        <w:rPr>
          <w:rFonts w:cs="Times New Roman" w:ascii="Times New Roman" w:hAnsi="Times New Roman"/>
          <w:b/>
        </w:rPr>
        <w:t>11711 Memorial Drive #109</w:t>
      </w:r>
    </w:p>
    <w:p>
      <w:pPr>
        <w:pStyle w:val="Normal"/>
        <w:widowControl/>
        <w:jc w:val="center"/>
        <w:rPr>
          <w:rFonts w:ascii="Times New Roman" w:hAnsi="Times New Roman" w:cs="Times New Roman"/>
          <w:b/>
        </w:rPr>
      </w:pPr>
      <w:r>
        <w:rPr>
          <w:rFonts w:cs="Times New Roman" w:ascii="Times New Roman" w:hAnsi="Times New Roman"/>
          <w:b/>
        </w:rPr>
        <w:t>Houston, Texas 77024</w:t>
      </w:r>
    </w:p>
    <w:p>
      <w:pPr>
        <w:pStyle w:val="Heading2"/>
        <w:ind w:hanging="0" w:start="0"/>
        <w:rPr/>
      </w:pPr>
      <w:r>
        <w:rPr/>
        <w:t>Home: 713/ 783-3286 and/or Work: 713/ 646-8688</w:t>
      </w:r>
    </w:p>
    <w:p>
      <w:pPr>
        <w:pStyle w:val="Normal"/>
        <w:widowControl/>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RÉSUMÉ</w:t>
      </w:r>
    </w:p>
    <w:p>
      <w:pPr>
        <w:pStyle w:val="Normal"/>
        <w:widowControl/>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SUMMARY</w:t>
      </w:r>
    </w:p>
    <w:p>
      <w:pPr>
        <w:pStyle w:val="Normal"/>
        <w:widowControl/>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 xml:space="preserve">Over twenty years of legal, international, corporate and administrative experience with </w:t>
      </w:r>
      <w:r>
        <w:rPr>
          <w:rFonts w:cs="Times New Roman" w:ascii="Times New Roman" w:hAnsi="Times New Roman"/>
          <w:color w:val="000000"/>
        </w:rPr>
        <w:t>one of the world’s leading electricity, natural gas and communications companies</w:t>
      </w:r>
      <w:r>
        <w:rPr>
          <w:rFonts w:cs="Times New Roman" w:ascii="Times New Roman" w:hAnsi="Times New Roman"/>
        </w:rPr>
        <w:t>, an international advanced applied engineering and hardware technology service company, a multinational oil company, a major financial institution, and two prestigious law firms.  Fluent in both English and Spanish.</w:t>
      </w:r>
    </w:p>
    <w:p>
      <w:pPr>
        <w:pStyle w:val="Normal"/>
        <w:widowControl/>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QUALIFICATIONS</w:t>
      </w:r>
    </w:p>
    <w:p>
      <w:pPr>
        <w:pStyle w:val="Normal"/>
        <w:widowControl/>
        <w:rPr>
          <w:rFonts w:ascii="Times New Roman" w:hAnsi="Times New Roman" w:cs="Times New Roman"/>
        </w:rPr>
      </w:pPr>
      <w:r>
        <w:rPr>
          <w:rFonts w:cs="Times New Roman" w:ascii="Times New Roman" w:hAnsi="Times New Roman"/>
        </w:rPr>
      </w:r>
    </w:p>
    <w:p>
      <w:pPr>
        <w:pStyle w:val="Normal"/>
        <w:widowControl/>
        <w:tabs>
          <w:tab w:val="left" w:pos="720" w:leader="none"/>
        </w:tabs>
        <w:ind w:hanging="720" w:start="720" w:end="0"/>
        <w:rPr/>
      </w:pPr>
      <w:r>
        <w:rPr>
          <w:rFonts w:cs="WP TypographicSymbols" w:ascii="WP TypographicSymbols" w:hAnsi="WP TypographicSymbols"/>
        </w:rPr>
        <w:sym w:font="WP TypographicSymbols" w:char="f021"/>
      </w:r>
      <w:r>
        <w:rPr>
          <w:rFonts w:cs="Times New Roman" w:ascii="Times New Roman" w:hAnsi="Times New Roman"/>
        </w:rPr>
        <w:tab/>
        <w:t>Competent management of international bids, international transactions, corporate asset management, complex litigation</w:t>
        <w:tab/>
      </w:r>
    </w:p>
    <w:p>
      <w:pPr>
        <w:pStyle w:val="Normal"/>
        <w:widowControl/>
        <w:tabs>
          <w:tab w:val="left" w:pos="720" w:leader="none"/>
        </w:tabs>
        <w:ind w:hanging="720" w:start="720" w:end="0"/>
        <w:rPr/>
      </w:pPr>
      <w:r>
        <w:rPr>
          <w:rFonts w:cs="WP TypographicSymbols" w:ascii="WP TypographicSymbols" w:hAnsi="WP TypographicSymbols"/>
        </w:rPr>
        <w:sym w:font="WP TypographicSymbols" w:char="f021"/>
      </w:r>
      <w:r>
        <w:rPr>
          <w:rFonts w:cs="Times New Roman" w:ascii="Times New Roman" w:hAnsi="Times New Roman"/>
        </w:rPr>
        <w:tab/>
        <w:t>Exceptional organizational skills; highly motivated; resourceful and responsive, ability to learn quickly</w:t>
      </w:r>
    </w:p>
    <w:p>
      <w:pPr>
        <w:pStyle w:val="Normal"/>
        <w:widowControl/>
        <w:numPr>
          <w:ilvl w:val="0"/>
          <w:numId w:val="4"/>
        </w:numPr>
        <w:rPr>
          <w:rFonts w:ascii="Times New Roman" w:hAnsi="Times New Roman" w:cs="Times New Roman"/>
        </w:rPr>
      </w:pPr>
      <w:r>
        <w:rPr>
          <w:rFonts w:cs="Times New Roman" w:ascii="Times New Roman" w:hAnsi="Times New Roman"/>
        </w:rPr>
        <w:t>Dedicated/high work commitment; self-starter and independent worker</w:t>
      </w:r>
    </w:p>
    <w:p>
      <w:pPr>
        <w:pStyle w:val="Normal"/>
        <w:widowControl/>
        <w:numPr>
          <w:ilvl w:val="0"/>
          <w:numId w:val="4"/>
        </w:numPr>
        <w:rPr>
          <w:rFonts w:ascii="Times New Roman" w:hAnsi="Times New Roman" w:cs="Times New Roman"/>
        </w:rPr>
      </w:pPr>
      <w:r>
        <w:rPr>
          <w:rFonts w:cs="Times New Roman" w:ascii="Times New Roman" w:hAnsi="Times New Roman"/>
        </w:rPr>
        <w:t>Proven track record as project supervisor and team player</w:t>
      </w:r>
    </w:p>
    <w:p>
      <w:pPr>
        <w:pStyle w:val="Normal"/>
        <w:widowControl/>
        <w:tabs>
          <w:tab w:val="left" w:pos="720" w:leader="none"/>
        </w:tabs>
        <w:ind w:hanging="720" w:start="720" w:end="720"/>
        <w:rPr/>
      </w:pPr>
      <w:r>
        <w:rPr>
          <w:rFonts w:cs="WP TypographicSymbols" w:ascii="WP TypographicSymbols" w:hAnsi="WP TypographicSymbols"/>
        </w:rPr>
        <w:sym w:font="WP TypographicSymbols" w:char="f021"/>
      </w:r>
      <w:r>
        <w:rPr>
          <w:rFonts w:cs="Times New Roman" w:ascii="Times New Roman" w:hAnsi="Times New Roman"/>
        </w:rPr>
        <w:tab/>
        <w:t>Transferable skills; experienced and knowledgeable; very adaptable</w:t>
      </w:r>
    </w:p>
    <w:p>
      <w:pPr>
        <w:pStyle w:val="Style9"/>
        <w:widowControl/>
        <w:tabs>
          <w:tab w:val="left" w:pos="720" w:leader="none"/>
        </w:tabs>
        <w:ind w:hanging="720" w:start="720" w:end="0"/>
        <w:rPr/>
      </w:pPr>
      <w:r>
        <w:rPr>
          <w:rFonts w:cs="WP TypographicSymbols" w:ascii="WP TypographicSymbols" w:hAnsi="WP TypographicSymbols"/>
          <w:sz w:val="20"/>
        </w:rPr>
        <w:sym w:font="WP TypographicSymbols" w:char="f021"/>
      </w:r>
      <w:r>
        <w:rPr>
          <w:rFonts w:cs="Times New Roman" w:ascii="Times New Roman" w:hAnsi="Times New Roman"/>
          <w:sz w:val="20"/>
        </w:rPr>
        <w:tab/>
        <w:t>Professional manner; liaise with all levels of management and outside counsel</w:t>
      </w:r>
    </w:p>
    <w:p>
      <w:pPr>
        <w:pStyle w:val="Normal"/>
        <w:widowControl/>
        <w:tabs>
          <w:tab w:val="left" w:pos="720" w:leader="none"/>
        </w:tabs>
        <w:ind w:hanging="720" w:start="720" w:end="0"/>
        <w:rPr/>
      </w:pPr>
      <w:r>
        <w:rPr>
          <w:rFonts w:cs="WP TypographicSymbols" w:ascii="WP TypographicSymbols" w:hAnsi="WP TypographicSymbols"/>
        </w:rPr>
        <w:sym w:font="WP TypographicSymbols" w:char="f021"/>
      </w:r>
      <w:r>
        <w:rPr>
          <w:rFonts w:cs="Times New Roman" w:ascii="Times New Roman" w:hAnsi="Times New Roman"/>
        </w:rPr>
        <w:tab/>
        <w:t>Bilingual; fluently speak, read and write English and Spanish</w:t>
      </w:r>
    </w:p>
    <w:p>
      <w:pPr>
        <w:pStyle w:val="Normal"/>
        <w:widowControl/>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PROFESSIONAL EXPERIENCE</w:t>
      </w:r>
    </w:p>
    <w:p>
      <w:pPr>
        <w:pStyle w:val="Normal"/>
        <w:widowControl/>
        <w:jc w:val="center"/>
        <w:rPr>
          <w:rFonts w:ascii="Times New Roman" w:hAnsi="Times New Roman" w:cs="Times New Roman"/>
          <w:b/>
        </w:rPr>
      </w:pPr>
      <w:r>
        <w:rPr>
          <w:rFonts w:cs="Times New Roman" w:ascii="Times New Roman" w:hAnsi="Times New Roman"/>
          <w:b/>
        </w:rPr>
      </w:r>
    </w:p>
    <w:p>
      <w:pPr>
        <w:pStyle w:val="Heading1"/>
        <w:ind w:hanging="0" w:start="0"/>
        <w:rPr/>
      </w:pPr>
      <w:r>
        <w:rPr/>
        <w:t>Enron Corp. (Various Subsidiaries)</w:t>
        <w:tab/>
        <w:tab/>
        <w:tab/>
        <w:tab/>
        <w:tab/>
        <w:tab/>
        <w:tab/>
        <w:tab/>
        <w:tab/>
        <w:t>12/97 to Present</w:t>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Sr. Legal Specialist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rPr>
      </w:r>
    </w:p>
    <w:p>
      <w:pPr>
        <w:pStyle w:val="Heading3"/>
        <w:rPr>
          <w:u w:val="none"/>
        </w:rPr>
      </w:pPr>
      <w:r>
        <w:rPr>
          <w:u w:val="none"/>
        </w:rPr>
        <w:t>Enron Caribbean Basin LLC</w:t>
        <w:tab/>
        <w:tab/>
        <w:tab/>
        <w:tab/>
        <w:tab/>
        <w:tab/>
        <w:tab/>
        <w:t>12/99 to Present</w:t>
      </w:r>
    </w:p>
    <w:p>
      <w:pPr>
        <w:pStyle w:val="Heading4"/>
        <w:rPr/>
      </w:pPr>
      <w:r>
        <w:rPr/>
        <w:t>Enron Asia Pacific Africa and China LLC</w:t>
        <w:tab/>
        <w:tab/>
        <w:tab/>
        <w:tab/>
        <w:tab/>
        <w:t>07/99 to 12/99</w:t>
      </w:r>
    </w:p>
    <w:p>
      <w:pPr>
        <w:pStyle w:val="Heading4"/>
        <w:rPr/>
      </w:pPr>
      <w:r>
        <w:rPr/>
        <w:t>Enron International Inc.</w:t>
        <w:tab/>
        <w:tab/>
        <w:tab/>
        <w:tab/>
        <w:tab/>
        <w:tab/>
        <w:tab/>
        <w:t>12/97 to 07/99</w:t>
      </w:r>
    </w:p>
    <w:p>
      <w:pPr>
        <w:pStyle w:val="Normal"/>
        <w:rPr>
          <w:u w:val="single"/>
        </w:rPr>
      </w:pPr>
      <w:r>
        <w:rPr>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Corporate; International Bids; Transactions; Closings; and Asset Management:</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Assisted in due diligence activity</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i/>
          <w:i/>
        </w:rPr>
      </w:pPr>
      <w:r>
        <w:rPr>
          <w:rFonts w:cs="Times New Roman" w:ascii="Times New Roman" w:hAnsi="Times New Roman"/>
        </w:rPr>
        <w:t>Assisted in bid pre-qualifications and final bid phases re development projects and privatization’s in Chile, Colombia, Dominican Republic, Guatemala, Nicaragua, Panama, Trinidad and Tobago, Venezuela, Algeria, Côte d’Ivoire, Morocco, South Africa, Thailand, and Vietnam</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i/>
          <w:i/>
        </w:rPr>
      </w:pPr>
      <w:r>
        <w:rPr>
          <w:rFonts w:cs="Times New Roman" w:ascii="Times New Roman" w:hAnsi="Times New Roman"/>
        </w:rPr>
        <w:t>Participated in preliminary development projects in Cuba, Honduras, Panama and Venezuela</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i/>
          <w:i/>
        </w:rPr>
      </w:pPr>
      <w:r>
        <w:rPr>
          <w:rFonts w:cs="Times New Roman" w:ascii="Times New Roman" w:hAnsi="Times New Roman"/>
        </w:rPr>
        <w:t>Set up Branch/Representation Offices and JV Company in Venezuela, Nicaragua, Panama, Thailand, Vietnam and Côte d’Ivoire</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rPr>
        <w:t>Prepared Powers of Attorney, Resolutions, Company Certificates, Proxies on an on needed basis for specific projects</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rPr>
        <w:t>Participated in various closings: transactions, restructuring, financial and MARAD projects</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i/>
          <w:i/>
        </w:rPr>
      </w:pPr>
      <w:r>
        <w:rPr>
          <w:rFonts w:cs="Times New Roman" w:ascii="Times New Roman" w:hAnsi="Times New Roman"/>
        </w:rPr>
        <w:t>Responsible for the legal management of the corporate records of Company’s assets, ensured documents were properly sent to Corporate Secretary’s office for further handling</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i/>
          <w:i/>
        </w:rPr>
      </w:pPr>
      <w:r>
        <w:rPr>
          <w:rFonts w:cs="Times New Roman" w:ascii="Times New Roman" w:hAnsi="Times New Roman"/>
        </w:rPr>
        <w:t>Liaise closely with in-house, outside and local counsel, as well as with tax, finance, treasury and commercial management on projects</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u w:val="single"/>
        </w:rPr>
      </w:pPr>
      <w:r>
        <w:rPr>
          <w:rFonts w:cs="Times New Roman" w:ascii="Times New Roman" w:hAnsi="Times New Roman"/>
        </w:rPr>
        <w:t>Authenticated corporate documents in adherence to proper foreign protocol of the consulates/embassies</w:t>
      </w:r>
    </w:p>
    <w:p>
      <w:pPr>
        <w:pStyle w:val="Normal"/>
        <w:widowControl/>
        <w:numPr>
          <w:ilvl w:val="0"/>
          <w:numId w:val="4"/>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u w:val="single"/>
        </w:rPr>
      </w:pPr>
      <w:r>
        <w:rPr>
          <w:rFonts w:cs="Times New Roman" w:ascii="Times New Roman" w:hAnsi="Times New Roman"/>
        </w:rPr>
        <w:t>Prepared the Non-Exclusive License Agreements and Cost Sharing Agreements with re to Company’s trademarks</w:t>
      </w:r>
    </w:p>
    <w:p>
      <w:pPr>
        <w:pStyle w:val="Normal"/>
        <w:widowControl/>
        <w:rPr>
          <w:rFonts w:ascii="Times New Roman" w:hAnsi="Times New Roman" w:cs="Times New Roman"/>
          <w:u w:val="single"/>
        </w:rPr>
      </w:pPr>
      <w:r>
        <w:rPr>
          <w:rFonts w:cs="Times New Roman" w:ascii="Times New Roman" w:hAnsi="Times New Roman"/>
          <w:u w:val="single"/>
        </w:rPr>
      </w:r>
    </w:p>
    <w:p>
      <w:pPr>
        <w:pStyle w:val="Normal"/>
        <w:widowControl/>
        <w:rPr>
          <w:rFonts w:ascii="Times New Roman" w:hAnsi="Times New Roman" w:cs="Times New Roman"/>
          <w:b/>
          <w:i/>
          <w:i/>
        </w:rPr>
      </w:pPr>
      <w:r>
        <w:rPr>
          <w:rFonts w:cs="Times New Roman" w:ascii="Times New Roman" w:hAnsi="Times New Roman"/>
          <w:b/>
          <w:i/>
          <w:u w:val="single"/>
        </w:rPr>
        <w:t>Oceaneering International, Inc., Corporate Legal Department,  Houston, Texas</w:t>
        <w:tab/>
        <w:tab/>
        <w:tab/>
        <w:tab/>
        <w:t>06/94 – 12/97</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Legal Assistant and Assistant Corporate Secretary to SVP General Counsel and Corporate Secretary</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Accepted position with Enron International Inc.</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u w:val="single"/>
        </w:rPr>
      </w:pPr>
      <w:r>
        <w:rPr>
          <w:rFonts w:cs="Times New Roman" w:ascii="Times New Roman" w:hAnsi="Times New Roman"/>
          <w:b/>
          <w:i/>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Corporate:</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Organized/supervised documents in major corporate merger proceedings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Assisted in due diligence activity</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Registered parent company and its affiliates in other states and foreign countries; maintained corporate records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rPr>
        <w:tab/>
        <w:t xml:space="preserve">Prepared corporate resolutions concerning the parent company and its affiliates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 xml:space="preserve">Coordinated international corporate filings with company agents or representatives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rPr>
        <w:tab/>
        <w:t>Prepared Power of Attorneys and Resolutions and other Company documentation</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Was EDGAR backup; prepared Annual Proxy Statement and Form S-8 in EDGAR format, transmitted Proxy via EDGAR for SEC filing; proof read Proxy Statement and Form S-8; transmitted final versions via EDGAR</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Assisted in all preparation of Board of Directors meetings and Annual Shareholders meetings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b/>
          <w:u w:val="single"/>
        </w:rPr>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Stock Options Administration:</w:t>
      </w:r>
    </w:p>
    <w:p>
      <w:pPr>
        <w:pStyle w:val="Style9"/>
        <w:keepNext w:val="true"/>
        <w:widowControl/>
        <w:numPr>
          <w:ilvl w:val="0"/>
          <w:numId w:val="3"/>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t>Administrated and managed employee stock options for Company under supervision of General Counsel</w:t>
      </w:r>
    </w:p>
    <w:p>
      <w:pPr>
        <w:pStyle w:val="Style9"/>
        <w:widowControl/>
        <w:numPr>
          <w:ilvl w:val="0"/>
          <w:numId w:val="3"/>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t>Prepared and distributed annual stock option agreements to designated employees</w:t>
      </w:r>
    </w:p>
    <w:p>
      <w:pPr>
        <w:pStyle w:val="Style9"/>
        <w:widowControl/>
        <w:numPr>
          <w:ilvl w:val="0"/>
          <w:numId w:val="3"/>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t>Processed employees exercise of stock options; liaise with stock optionees, transfer agent and brokers</w:t>
      </w:r>
    </w:p>
    <w:p>
      <w:pPr>
        <w:pStyle w:val="Style9"/>
        <w:widowControl/>
        <w:numPr>
          <w:ilvl w:val="0"/>
          <w:numId w:val="3"/>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t>Kept records and reconcile balances of weekly transfer agent register report</w:t>
      </w:r>
    </w:p>
    <w:p>
      <w:pPr>
        <w:pStyle w:val="Style9"/>
        <w:widowControl/>
        <w:numPr>
          <w:ilvl w:val="0"/>
          <w:numId w:val="3"/>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t>Worked with Assistant Corporate Controller on stock-based compensation information for Form 10-K and Proxy Statement</w:t>
      </w:r>
    </w:p>
    <w:p>
      <w:pPr>
        <w:pStyle w:val="Style9"/>
        <w:widowControl/>
        <w:numPr>
          <w:ilvl w:val="0"/>
          <w:numId w:val="3"/>
        </w:numPr>
        <w:tabs>
          <w:tab w:val="clear" w:pos="720"/>
          <w:tab w:val="left" w:pos="-36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t>Prepared quarterly reports of Stock Options for President/CEO, General Counsel, Corporate Controller and Tax Department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sz w:val="20"/>
          <w:u w:val="single"/>
        </w:rPr>
      </w:pPr>
      <w:r>
        <w:rPr>
          <w:rFonts w:cs="Times New Roman" w:ascii="Times New Roman" w:hAnsi="Times New Roman"/>
          <w:b/>
          <w:sz w:val="20"/>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b/>
          <w:u w:val="single"/>
        </w:rPr>
        <w:t>International Bids, Transactions and Vessel Closings:</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r>
      <w:r>
        <w:rPr>
          <w:rFonts w:cs="Times New Roman" w:ascii="Times New Roman" w:hAnsi="Times New Roman"/>
          <w:sz w:val="20"/>
        </w:rPr>
        <w:t>Assisted in the purchase/sale of vessels; vessel closings; prepared re-registration documents and flagging of vessels with maritime U.S./foreign registries primarily with Liberia, Panama, and Vanuatu</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sz w:val="20"/>
          <w:u w:val="single"/>
        </w:rPr>
      </w:pPr>
      <w:r>
        <w:rPr>
          <w:rFonts w:cs="WP TypographicSymbols" w:ascii="WP TypographicSymbols" w:hAnsi="WP TypographicSymbols"/>
          <w:sz w:val="20"/>
        </w:rPr>
        <w:sym w:font="WP TypographicSymbols" w:char="f021"/>
      </w:r>
      <w:r>
        <w:rPr>
          <w:rFonts w:cs="Times New Roman" w:ascii="Times New Roman" w:hAnsi="Times New Roman"/>
          <w:sz w:val="20"/>
        </w:rPr>
        <w:tab/>
        <w:t>Gather and prepared documents for presentation of international bid proposals in South America, the Middle East, Africa, and Asia</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Authenticated corporate documents in adherence to proper foreign protocol of the consulates/embassies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u w:val="single"/>
        </w:rPr>
        <w:t>Contracts:</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rFonts w:ascii="Times New Roman" w:hAnsi="Times New Roman" w:cs="Times New Roman"/>
        </w:rPr>
      </w:pPr>
      <w:r>
        <w:rPr>
          <w:rFonts w:cs="Times New Roman" w:ascii="Times New Roman" w:hAnsi="Times New Roman"/>
        </w:rPr>
        <w:t xml:space="preserve">Reviewed Confidentiality, Proprietary, Teaming, Consultant, Indemnification Agreements and indemnification provisions of Master Service Agreements to ensure the terms represent and conform to company practice and standards </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rFonts w:ascii="Times New Roman" w:hAnsi="Times New Roman" w:cs="Times New Roman"/>
        </w:rPr>
      </w:pPr>
      <w:r>
        <w:rPr>
          <w:rFonts w:cs="Times New Roman" w:ascii="Times New Roman" w:hAnsi="Times New Roman"/>
        </w:rPr>
        <w:t xml:space="preserve">Reviewed Lease agreements for Division offices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 xml:space="preserve">Reviewed international contracts providing comments per request of Division managers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b/>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b/>
          <w:u w:val="single"/>
        </w:rPr>
        <w:t>Litigation - Case Management:</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Provided legal case management/support on major litigation cases on personal injury and EEOC cases</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rFonts w:ascii="Times New Roman" w:hAnsi="Times New Roman" w:cs="Times New Roman"/>
        </w:rPr>
      </w:pPr>
      <w:r>
        <w:rPr>
          <w:rFonts w:cs="Times New Roman" w:ascii="Times New Roman" w:hAnsi="Times New Roman"/>
        </w:rPr>
        <w:t xml:space="preserve">Worked with Risk Manager, Management and Personnel Director to discuss/assess personal injury and EEOC cases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Liaise with outside counsel on litigation cases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 xml:space="preserve">Coordinated document productions of lawsuits; respond to request of document productions request of lawsuits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monitored, and tracked case docket on database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rPr>
        <w:tab/>
        <w:t xml:space="preserve">Participated in interviews of key witnesses; summarized interviews; made necessary arrangements for witnesses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u w:val="single"/>
        </w:rPr>
      </w:pPr>
      <w:r>
        <w:rPr>
          <w:rFonts w:cs="WP TypographicSymbols" w:ascii="WP TypographicSymbols" w:hAnsi="WP TypographicSymbols"/>
        </w:rPr>
        <w:sym w:font="WP TypographicSymbols" w:char="f021"/>
      </w:r>
      <w:r>
        <w:rPr>
          <w:rFonts w:cs="Times New Roman" w:ascii="Times New Roman" w:hAnsi="Times New Roman"/>
        </w:rPr>
        <w:tab/>
        <w:t>Attended depositions; provided summary of deposition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b/>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Immigration and Relocation of Key Personnel:</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Worked with outside counsel in obtaining immigration petitions for foreign employees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Collected vital documentation from Human Resources and Divisions to submit for processing of visas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Informed Personnel Director and Division Management of current immigration regulations</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 xml:space="preserve">Handled relocation issues of key personnel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sz w:val="20"/>
          <w:u w:val="single"/>
        </w:rPr>
      </w:pPr>
      <w:r>
        <w:rPr>
          <w:rFonts w:cs="Times New Roman" w:ascii="Times New Roman" w:hAnsi="Times New Roman"/>
          <w:b/>
          <w:sz w:val="20"/>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Baker &amp; Botts, Houston, Texas</w:t>
        <w:tab/>
        <w:tab/>
        <w:tab/>
        <w:tab/>
        <w:tab/>
        <w:tab/>
        <w:tab/>
        <w:tab/>
        <w:tab/>
        <w:tab/>
        <w:t>05/93 - 06/94</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Legal Assistant in Trial Section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Accepted position with Oceaneering International, Inc.</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u w:val="single"/>
        </w:rPr>
      </w:pPr>
      <w:r>
        <w:rPr>
          <w:rFonts w:cs="Times New Roman" w:ascii="Times New Roman" w:hAnsi="Times New Roman"/>
          <w:b/>
          <w:i/>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Litigation - Case Management: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Provided legal case management/support on major litigation cases: oil/gas; product liability; commercial; EEOC cases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Direct pretrial preparation and database support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 xml:space="preserve">Coordinated document productions of major lawsuits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Reviewed correspondence and court papers; prepared case profiles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monitored, and tracked case docket on database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Prepared and reviewed for accuracy exhibit information to briefs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Summarized depositions; abstracted depositions focusing on key issues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Prepared witness notebooks/files for depositions and interviews</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 xml:space="preserve">Summarized pertinent discovery documents and records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u w:val="single"/>
        </w:rPr>
      </w:pPr>
      <w:r>
        <w:rPr>
          <w:rFonts w:cs="Times New Roman" w:ascii="Times New Roman" w:hAnsi="Times New Roman"/>
          <w:sz w:val="20"/>
          <w:u w:val="single"/>
        </w:rPr>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First City, Texas - Houston, N. A., Corporate Legal Department,  Houston Texas</w:t>
        <w:tab/>
        <w:tab/>
        <w:tab/>
        <w:tab/>
        <w:t>02/89 - 04/93</w:t>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Sr. Litigation/Administration Paralegal to SVP Associate General Counsel</w:t>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Bank failed and closed by FDIC; employed by Texas Commerce Bank during duration of transition period (01/93-04/93) </w:t>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u w:val="single"/>
        </w:rPr>
      </w:pPr>
      <w:r>
        <w:rPr>
          <w:rFonts w:cs="Times New Roman" w:ascii="Times New Roman" w:hAnsi="Times New Roman"/>
          <w:b/>
          <w:i/>
          <w:u w:val="single"/>
        </w:rPr>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Litigation - Case Management and International - Banking Transaction: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Provided legal case management/support on major complex commercial; lender liability; class action; estate and trust cases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Liaise with and assisted in-house counsel and outside counsel in major litigation cases; federal/state agencies; and vendors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Direct pretrial preparation and database support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Coordinated large complex document productions and document productions for FDIC; U.S. Attorneys office and FBI</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Reviewed correspondence and court papers; prepared case profiles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monitored, and tracked case docket on database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rPr>
        <w:tab/>
        <w:t xml:space="preserve">Attended and participated in interviews of key witnesses; made necessary arrangements for witnesses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Attended depositions; provided summary of deposition; abstracted depositions focusing on key issues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Significant legal/bilingual support in major international bank loan in litigation claim in excess of $1 billion </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Liaison person between in-house counsel/foreign outside counsel</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current all legal, bank officer and relevant loan files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Organized document productions; reviewed for privileged documents</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 xml:space="preserve">Attended strategic meetings, depositions and interviews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Expedited authentication process of foreign settlement documents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Prepared closing notebooks for principal parties/federal regulators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Verified translation of legal documents for accuracy</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Paralegal Management:</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 xml:space="preserve">Compiled/monitored budget, personnel/administrative matters for SVP/AGC and with the Legal Administrator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and updated personnel records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Recognized potential problems, made recommendations, implemented actions for improvement, counseled/resolved conflicts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Supervised Litigation paralegals and support staff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Evaluated, developed and prepared job descriptions for paralegals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Increased efficiency of paralegals through effective training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Recruited and interviewed potential legal and support staff</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Prepared yearly evaluations of paralegal and support staff</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Managed in-house/outside paralegals to achieve cost-effective results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Coordinated with paralegal contract agencies for temporary assignments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Implemented procedures/supervised management of Litigation file room</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Tenneco Oil Company E&amp;P, South America/International Divisions,  Houston, Texas</w:t>
        <w:tab/>
        <w:tab/>
        <w:tab/>
        <w:tab/>
        <w:t>08/87 - 02/89</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 xml:space="preserve">Position: </w:t>
      </w:r>
      <w:r>
        <w:rPr>
          <w:rFonts w:cs="Times New Roman" w:ascii="Times New Roman" w:hAnsi="Times New Roman"/>
          <w:b/>
          <w:i/>
        </w:rPr>
        <w:t>Sr. Legal Assistant/Land Technician to Div. Senior Attorney and SVP Division Managers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Tenneco Oil Co. sold by Tenneco Inc.; employed by Royal Dutch Shell during transition period (01/89-02/89)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International - Oil/Gas Transactions and Administration: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Assisted attorneys/negotiators with negotiations of contracts and projects in South America and in Asia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Reviewed contracts for accurate provision language; made changes per request of attorney/negotiator</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 xml:space="preserve">Maintained, monitored and tracked contract information; prepared summaries on specifics of contracts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Liaison person with  foreign in-house/foreign outside counsel; coordinated/ maintained foreign legislation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Reviewed translated legal documents for accuracy; translated letter agreements and correspondence</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b/>
          <w:sz w:val="20"/>
          <w:u w:val="single"/>
        </w:rPr>
      </w:pPr>
      <w:r>
        <w:rPr>
          <w:rFonts w:cs="WP TypographicSymbols" w:ascii="WP TypographicSymbols" w:hAnsi="WP TypographicSymbols"/>
          <w:sz w:val="20"/>
        </w:rPr>
        <w:sym w:font="WP TypographicSymbols" w:char="f021"/>
      </w:r>
      <w:r>
        <w:rPr>
          <w:rFonts w:cs="Times New Roman" w:ascii="Times New Roman" w:hAnsi="Times New Roman"/>
          <w:sz w:val="20"/>
        </w:rPr>
        <w:tab/>
        <w:t>Gather and prepared Corporate documents for presentation of international bid proposals in South America and Asia</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Assisted in final bid phase and closing</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rPr>
        <w:t>Authenticated corporate documents in adherence to proper foreign protocol of the consulates/embassies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Maintained service contracts for Division Administration Manager</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Assisted Division Employee Relations Director regarding ongoing personnel labor negotiations in South America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Worked with Human Resource Director in South America concerning American expatriate personnel issues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expedited and processed all business, tourist and work visas regarding American/foreign personnel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Assisted Security in translations of tapes on abduction of company’s American employee in South America</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Andrews &amp; Kurth, Houston, Texas</w:t>
        <w:tab/>
        <w:tab/>
        <w:tab/>
        <w:tab/>
        <w:tab/>
        <w:tab/>
        <w:tab/>
        <w:tab/>
        <w:tab/>
        <w:tab/>
        <w:t>06/86 - 08/87</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Sr. Legal Assistant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Tenneco Oil Company offered reinstatement of employment with its International/South American Divisions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u w:val="single"/>
        </w:rPr>
      </w:pPr>
      <w:r>
        <w:rPr>
          <w:rFonts w:cs="Times New Roman" w:ascii="Times New Roman" w:hAnsi="Times New Roman"/>
          <w:b/>
          <w:i/>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Litigation and Corporate - Case Management:</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Provided legal case management/support on major complex litigation: oil and gas; merger/acquisitions; and FSLIC matters</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Supervised paralegal and clerk team on major oil and gas case</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Direct pretrial preparation and trial experience; database support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Reviewed correspondence and court papers; prepared case profiles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monitored, and tracked case docket on database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Prepared and reviewed for accuracy exhibit information to briefs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rPr>
        <w:tab/>
        <w:t xml:space="preserve">Attended and participated in interviews of key witnesses; made necessary arrangements for witnesses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Attended depositions; provided summary of deposition; abstracted depositions focusing on key issues</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rFonts w:ascii="Times New Roman" w:hAnsi="Times New Roman" w:cs="Times New Roman"/>
        </w:rPr>
      </w:pPr>
      <w:r>
        <w:rPr>
          <w:rFonts w:cs="Times New Roman" w:ascii="Times New Roman" w:hAnsi="Times New Roman"/>
        </w:rPr>
        <w:t xml:space="preserve">Prepared witness notebooks/files for depositions and interviews </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rFonts w:ascii="Times New Roman" w:hAnsi="Times New Roman" w:cs="Times New Roman"/>
        </w:rPr>
      </w:pPr>
      <w:r>
        <w:rPr>
          <w:rFonts w:cs="Times New Roman" w:ascii="Times New Roman" w:hAnsi="Times New Roman"/>
        </w:rPr>
        <w:t>Supervised paralegal/clerk team coordinated major document production on merger/acquisition for U.S. Department Of Justice</w:t>
      </w:r>
    </w:p>
    <w:p>
      <w:pPr>
        <w:pStyle w:val="Normal"/>
        <w:widowControl/>
        <w:numPr>
          <w:ilvl w:val="0"/>
          <w:numId w:val="2"/>
        </w:numPr>
        <w:tabs>
          <w:tab w:val="clear" w:pos="720"/>
          <w:tab w:val="left" w:pos="-36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rFonts w:ascii="Times New Roman" w:hAnsi="Times New Roman" w:cs="Times New Roman"/>
        </w:rPr>
      </w:pPr>
      <w:r>
        <w:rPr>
          <w:rFonts w:cs="Times New Roman" w:ascii="Times New Roman" w:hAnsi="Times New Roman"/>
        </w:rPr>
        <w:t>Assisted in closings of merger/acquisition matters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u w:val="single"/>
        </w:rPr>
      </w:pPr>
      <w:r>
        <w:rPr>
          <w:rFonts w:cs="Times New Roman" w:ascii="Times New Roman" w:hAnsi="Times New Roman"/>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Tenneco Oil Company, E&amp;P, Corporate Legal Department,  Houston, Texas</w:t>
        <w:tab/>
        <w:tab/>
        <w:tab/>
        <w:tab/>
        <w:tab/>
        <w:t>02/82 - 03/86</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Legal Assistant in Litigation Section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Major Lay off reduction in Tenneco’s work force</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Litigation - Case Management: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Provided legal case management/support on major complex oil/gas litigation cases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Direct pretrial preparation and trial experience; database support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 xml:space="preserve">Coordinated large/complex document productions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Reviewed/read correspondence and court papers; prepared case profiles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monitored, and tracked case docket on database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Prepared and reviewed for accuracy exhibit information to briefs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Attended depositions; provided summary of deposition; abstracted depositions focusing on key issues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Prepared witness notebooks/files for depositions and interviews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u w:val="single"/>
        </w:rPr>
      </w:pPr>
      <w:r>
        <w:rPr>
          <w:rFonts w:cs="Times New Roman" w:ascii="Times New Roman" w:hAnsi="Times New Roman"/>
          <w:b/>
          <w:i/>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Andrews &amp; Kurth, Houston, Texas</w:t>
        <w:tab/>
        <w:tab/>
        <w:tab/>
        <w:tab/>
        <w:tab/>
        <w:tab/>
        <w:tab/>
        <w:tab/>
        <w:tab/>
        <w:tab/>
        <w:t>08/80 - 02/82</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Legal Assistant in Litigation Section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Accepted position with Tenneco Oil Company</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u w:val="single"/>
        </w:rPr>
      </w:pPr>
      <w:r>
        <w:rPr>
          <w:rFonts w:cs="Times New Roman" w:ascii="Times New Roman" w:hAnsi="Times New Roman"/>
          <w:b/>
          <w:i/>
        </w:rPr>
        <w:t xml:space="preserv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u w:val="single"/>
        </w:rPr>
        <w:t>Litigation - Case Management: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Provided legal case management/support on major complex estate and trust litigation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Direct pretrial preparation and trial experience; database support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 xml:space="preserve">Coordinated large/complex document production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Reviewed/read correspondence and court papers; prepared case profiles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 xml:space="preserve">Maintained, monitored, and tracked case docket on database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Prepared and reviewed for accuracy exhibit information to briefs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WP TypographicSymbols" w:ascii="WP TypographicSymbols" w:hAnsi="WP TypographicSymbols"/>
        </w:rPr>
        <w:sym w:font="WP TypographicSymbols" w:char="f021"/>
      </w:r>
      <w:r>
        <w:rPr>
          <w:rFonts w:cs="Times New Roman" w:ascii="Times New Roman" w:hAnsi="Times New Roman"/>
        </w:rPr>
        <w:tab/>
        <w:t xml:space="preserve">Attended and participated in interviews of key witnesses; made necessary arrangements for witnesses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Attended depositions; provided summary of deposition; abstracted depositions focusing on key issues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rPr>
        <w:sym w:font="WP TypographicSymbols" w:char="f021"/>
      </w:r>
      <w:r>
        <w:rPr>
          <w:rFonts w:cs="Times New Roman" w:ascii="Times New Roman" w:hAnsi="Times New Roman"/>
        </w:rPr>
        <w:tab/>
        <w:t>Prepared witness notebooks/files for depositions and interviews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i/>
          <w:i/>
          <w:u w:val="single"/>
        </w:rPr>
      </w:pPr>
      <w:r>
        <w:rPr>
          <w:rFonts w:cs="Times New Roman" w:ascii="Times New Roman" w:hAnsi="Times New Roman"/>
          <w:i/>
          <w:u w:val="single"/>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u w:val="single"/>
        </w:rPr>
        <w:t>Saint Thomas High School, Houston, Texas</w:t>
        <w:tab/>
        <w:tab/>
        <w:tab/>
        <w:tab/>
        <w:tab/>
        <w:tab/>
        <w:tab/>
        <w:tab/>
        <w:t>08/78 - 08/80</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Position:</w:t>
      </w:r>
      <w:r>
        <w:rPr>
          <w:rFonts w:cs="Times New Roman" w:ascii="Times New Roman" w:hAnsi="Times New Roman"/>
          <w:b/>
          <w:i/>
        </w:rPr>
        <w:t xml:space="preserve"> Spanish Teacher</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i/>
          <w:u w:val="single"/>
        </w:rPr>
        <w:t>Reason for Leaving:</w:t>
      </w:r>
      <w:r>
        <w:rPr>
          <w:rFonts w:cs="Times New Roman" w:ascii="Times New Roman" w:hAnsi="Times New Roman"/>
          <w:b/>
          <w:i/>
        </w:rPr>
        <w:t xml:space="preserve"> Accepted position with Andrews &amp; Kurth</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i/>
          <w:i/>
        </w:rPr>
      </w:pPr>
      <w:r>
        <w:rPr>
          <w:rFonts w:cs="Times New Roman" w:ascii="Times New Roman" w:hAnsi="Times New Roman"/>
          <w:b/>
          <w:i/>
        </w:rPr>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Taught Spanish Levels 1, 11 and 111 to high school students (Freshmen to Juniors)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sz w:val="20"/>
        </w:rPr>
      </w:pPr>
      <w:r>
        <w:rPr>
          <w:rFonts w:cs="Times New Roman" w:ascii="Times New Roman" w:hAnsi="Times New Roman"/>
          <w:sz w:val="20"/>
        </w:rPr>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Times New Roman" w:hAnsi="Times New Roman" w:cs="Times New Roman"/>
        </w:rPr>
      </w:pPr>
      <w:r>
        <w:rPr>
          <w:rFonts w:cs="Times New Roman" w:ascii="Times New Roman" w:hAnsi="Times New Roman"/>
          <w:b/>
        </w:rPr>
        <w:t>EDUCATION</w:t>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b/>
        </w:rPr>
        <w:tab/>
        <w:t>New York University</w:t>
      </w:r>
      <w:r>
        <w:rPr>
          <w:rFonts w:cs="Times New Roman" w:ascii="Times New Roman" w:hAnsi="Times New Roman"/>
        </w:rPr>
        <w:t>, New York, New York</w:t>
        <w:tab/>
        <w:tab/>
        <w:tab/>
        <w:tab/>
        <w:tab/>
        <w:tab/>
        <w:tab/>
        <w:tab/>
        <w:t>01/76 - 12/77</w:t>
      </w:r>
    </w:p>
    <w:p>
      <w:pPr>
        <w:pStyle w:val="Normal"/>
        <w:keepNext w:val="true"/>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rPr>
        <w:tab/>
        <w:t>Master of Arts Degree in Spanish and Spanish American Literature (All studies taken at graduate program in Madrid, Spain)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b/>
        </w:rPr>
        <w:tab/>
        <w:t>Barry University</w:t>
      </w:r>
      <w:r>
        <w:rPr>
          <w:rFonts w:cs="Times New Roman" w:ascii="Times New Roman" w:hAnsi="Times New Roman"/>
        </w:rPr>
        <w:t>, Miami, Florida</w:t>
        <w:tab/>
        <w:tab/>
        <w:tab/>
        <w:tab/>
        <w:tab/>
        <w:tab/>
        <w:tab/>
        <w:tab/>
        <w:tab/>
        <w:t>08/70 - 12/74</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ab/>
        <w:t xml:space="preserve">Bachelor of Arts in Spanish; minor in History; teaching certification </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Times New Roman" w:hAnsi="Times New Roman" w:cs="Times New Roman"/>
          <w:b/>
        </w:rPr>
      </w:pPr>
      <w:r>
        <w:rPr>
          <w:rFonts w:cs="Times New Roman" w:ascii="Times New Roman" w:hAnsi="Times New Roman"/>
          <w:b/>
        </w:rPr>
        <w:t>CONTINUING EDUCATION</w:t>
      </w:r>
    </w:p>
    <w:p>
      <w:pPr>
        <w:pStyle w:val="Header"/>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rPr>
      </w:pPr>
      <w:r>
        <w:rPr>
          <w:rFonts w:cs="Times New Roman" w:ascii="Times New Roman" w:hAnsi="Times New Roman"/>
          <w:b/>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WP TypographicSymbols" w:ascii="WP TypographicSymbols" w:hAnsi="WP TypographicSymbols"/>
        </w:rPr>
        <w:sym w:font="WP TypographicSymbols" w:char="f021"/>
      </w:r>
      <w:r>
        <w:rPr>
          <w:rFonts w:cs="Times New Roman" w:ascii="Times New Roman" w:hAnsi="Times New Roman"/>
          <w:b/>
        </w:rPr>
        <w:tab/>
        <w:t>University of Saint Thomas</w:t>
      </w:r>
      <w:r>
        <w:rPr>
          <w:rFonts w:cs="Times New Roman" w:ascii="Times New Roman" w:hAnsi="Times New Roman"/>
        </w:rPr>
        <w:t>, Houston, Texas Legal Studies Program 9 accredited hours</w:t>
        <w:tab/>
        <w:tab/>
        <w:tab/>
        <w:t>08/84 - 05/85</w:t>
      </w:r>
    </w:p>
    <w:p>
      <w:pPr>
        <w:pStyle w:val="Header"/>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Times New Roman" w:hAnsi="Times New Roman" w:cs="Times New Roman"/>
        </w:rPr>
      </w:pPr>
      <w:r>
        <w:rPr>
          <w:rFonts w:cs="Times New Roman" w:ascii="Times New Roman" w:hAnsi="Times New Roman"/>
          <w:b/>
        </w:rPr>
        <w:t>MEMBERSHIPS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pPr>
      <w:r>
        <w:rPr>
          <w:rFonts w:cs="WP TypographicSymbols" w:ascii="WP TypographicSymbols" w:hAnsi="WP TypographicSymbols"/>
          <w:sz w:val="20"/>
        </w:rPr>
        <w:sym w:font="WP TypographicSymbols" w:char="f021"/>
      </w:r>
      <w:r>
        <w:rPr>
          <w:rFonts w:cs="Times New Roman" w:ascii="Times New Roman" w:hAnsi="Times New Roman"/>
          <w:sz w:val="20"/>
        </w:rPr>
        <w:tab/>
        <w:t>American Corporate Legal Assistants Association</w:t>
      </w:r>
    </w:p>
    <w:p>
      <w:pPr>
        <w:pStyle w:val="Style9"/>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0"/>
        <w:rPr>
          <w:rFonts w:ascii="Times New Roman" w:hAnsi="Times New Roman" w:cs="Times New Roman"/>
          <w:sz w:val="20"/>
        </w:rPr>
      </w:pPr>
      <w:r>
        <w:rPr>
          <w:rFonts w:cs="Times New Roman" w:ascii="Times New Roman" w:hAnsi="Times New Roman"/>
          <w:sz w:val="20"/>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Times New Roman" w:hAnsi="Times New Roman" w:cs="Times New Roman"/>
          <w:b/>
        </w:rPr>
      </w:pPr>
      <w:r>
        <w:rPr>
          <w:rFonts w:cs="Times New Roman" w:ascii="Times New Roman" w:hAnsi="Times New Roman"/>
          <w:b/>
        </w:rPr>
        <w:t>PERSONAL DATA</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rPr>
      </w:pPr>
      <w:r>
        <w:rPr>
          <w:rFonts w:cs="Times New Roman" w:ascii="Times New Roman" w:hAnsi="Times New Roman"/>
          <w:b/>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360" w:start="360" w:end="360"/>
        <w:rPr/>
      </w:pPr>
      <w:r>
        <w:rPr>
          <w:rFonts w:cs="WP TypographicSymbols" w:ascii="WP TypographicSymbols" w:hAnsi="WP TypographicSymbols"/>
        </w:rPr>
        <w:sym w:font="WP TypographicSymbols" w:char="f021"/>
      </w:r>
      <w:r>
        <w:rPr>
          <w:rFonts w:cs="Times New Roman" w:ascii="Times New Roman" w:hAnsi="Times New Roman"/>
        </w:rPr>
        <w:tab/>
        <w:t>Born in Miami, Florida, U.S.A. of Spanish and Cuban parents.  Raised in Latin America and Spain; traveled extensively throughout Latin America, the United States, Europe and North Africa.</w:t>
      </w:r>
      <w:r>
        <w:br w:type="page"/>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rPr>
      </w:pPr>
      <w:r>
        <w:rPr>
          <w:rFonts w:cs="Times New Roman" w:ascii="Times New Roman" w:hAnsi="Times New Roman"/>
          <w:b/>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Times New Roman" w:hAnsi="Times New Roman" w:cs="Times New Roman"/>
        </w:rPr>
      </w:pPr>
      <w:r>
        <w:rPr>
          <w:rFonts w:cs="Times New Roman" w:ascii="Times New Roman" w:hAnsi="Times New Roman"/>
          <w:b/>
        </w:rPr>
        <w:t>EMPLOYMENT REFERENCES</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Mr. Frank Sayre</w:t>
        <w:tab/>
        <w:tab/>
        <w:tab/>
        <w:tab/>
        <w:tab/>
        <w:tab/>
        <w:tab/>
        <w:t>Mr. Ned Crady</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Vice President and General Counsel</w:t>
        <w:tab/>
        <w:tab/>
        <w:tab/>
        <w:tab/>
        <w:t>Assistant General Counsel</w:t>
      </w:r>
    </w:p>
    <w:p>
      <w:pPr>
        <w:pStyle w:val="Heading5"/>
        <w:ind w:hanging="0" w:start="0"/>
        <w:rPr/>
      </w:pPr>
      <w:r>
        <w:rPr/>
        <w:t>Enron Caribbean Basin LLC</w:t>
        <w:tab/>
        <w:tab/>
        <w:tab/>
        <w:tab/>
        <w:tab/>
        <w:t>Enron Caribbean Basin LLC</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333 Clay Street, Suite 1900</w:t>
        <w:tab/>
        <w:tab/>
        <w:tab/>
        <w:tab/>
        <w:tab/>
        <w:t>333 Clay Street, Suite 1900</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Houston, Texas 77002-7361</w:t>
        <w:tab/>
        <w:tab/>
        <w:tab/>
        <w:tab/>
        <w:tab/>
        <w:t>Houston, Texas 77002-7361</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Tel.: 713/ 646-7383</w:t>
        <w:tab/>
        <w:tab/>
        <w:tab/>
        <w:tab/>
        <w:tab/>
        <w:tab/>
        <w:t>Tel.: 713/ 646-7932</w:t>
      </w:r>
    </w:p>
    <w:p>
      <w:pPr>
        <w:pStyle w:val="Header"/>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Mr. Hector Gutiérrez</w:t>
        <w:tab/>
        <w:tab/>
        <w:tab/>
        <w:tab/>
        <w:tab/>
        <w:tab/>
        <w:t>Ms. Roxana Quinn</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Vice President - Venezuela</w:t>
        <w:tab/>
        <w:tab/>
        <w:tab/>
        <w:tab/>
        <w:tab/>
        <w:t>Manager – EES</w:t>
      </w:r>
    </w:p>
    <w:p>
      <w:pPr>
        <w:pStyle w:val="Heading5"/>
        <w:ind w:hanging="0" w:start="0"/>
        <w:rPr/>
      </w:pPr>
      <w:r>
        <w:rPr/>
        <w:t>Enron Caribbean Basin LLC</w:t>
        <w:tab/>
        <w:tab/>
        <w:tab/>
        <w:tab/>
        <w:tab/>
        <w:t>Enron Caribbean Basin LLC</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333 Clay Street, Suite 1600</w:t>
        <w:tab/>
        <w:tab/>
        <w:tab/>
        <w:tab/>
        <w:tab/>
        <w:t>333 Clay Street, Suite 1600</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Houston, Texas 77002-7361</w:t>
        <w:tab/>
        <w:tab/>
        <w:tab/>
        <w:tab/>
        <w:tab/>
        <w:t>Houston, Texas 77002-7361</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 xml:space="preserve">Tel.: 713/ 646-6135 </w:t>
        <w:tab/>
        <w:tab/>
        <w:tab/>
        <w:tab/>
        <w:tab/>
        <w:tab/>
        <w:t>Tel.: 713/ 646-6537</w:t>
      </w:r>
    </w:p>
    <w:p>
      <w:pPr>
        <w:pStyle w:val="Header"/>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Bruce Lundstrom</w:t>
        <w:tab/>
        <w:tab/>
        <w:tab/>
        <w:tab/>
        <w:tab/>
        <w:tab/>
        <w:tab/>
        <w:t>Mr. Robert George</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Vice President and General Counsel</w:t>
        <w:tab/>
        <w:tab/>
        <w:tab/>
        <w:tab/>
        <w:t>Assistant General Counsel</w:t>
      </w:r>
    </w:p>
    <w:p>
      <w:pPr>
        <w:pStyle w:val="Heading5"/>
        <w:ind w:hanging="0" w:start="0"/>
        <w:rPr/>
      </w:pPr>
      <w:r>
        <w:rPr/>
        <w:t>Enron Asia Pacific Africa China LLC</w:t>
        <w:tab/>
        <w:tab/>
        <w:tab/>
        <w:tab/>
        <w:t>Enron North America</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333 Clay Street, Suite 2000</w:t>
        <w:tab/>
        <w:tab/>
        <w:tab/>
        <w:tab/>
        <w:tab/>
        <w:t>1400 Smith Street</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Houston, Texas 77002-7361</w:t>
        <w:tab/>
        <w:tab/>
        <w:tab/>
        <w:tab/>
        <w:tab/>
        <w:t>Houston, Texas 77002-7361</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Tel.: 713/ 345-6160</w:t>
        <w:tab/>
        <w:tab/>
        <w:tab/>
        <w:tab/>
        <w:tab/>
        <w:tab/>
        <w:t>Tel.: 713/ 646-6061</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Mr. George R. Haubenreich, Jr., Esq.</w:t>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 xml:space="preserve">Vice President General Counsel and Corporate Secretary      </w:t>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b/>
        </w:rPr>
      </w:pPr>
      <w:r>
        <w:rPr>
          <w:rFonts w:cs="Times New Roman" w:ascii="Times New Roman" w:hAnsi="Times New Roman"/>
          <w:b/>
        </w:rPr>
        <w:t>Oceaneering International, Inc.</w:t>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11911 FM 529</w:t>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 xml:space="preserve">Houston, Texas 77041 </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Tel.: 713/ 329-4500</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 xml:space="preserve">Mr. Robert M. Craig, III, Esq.       </w:t>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 xml:space="preserve">Associate General Counsel </w:t>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rPr>
        <w:t>Waste Management Inc.</w:t>
      </w:r>
      <w:r>
        <w:rPr>
          <w:rFonts w:cs="Times New Roman" w:ascii="Times New Roman" w:hAnsi="Times New Roman"/>
        </w:rPr>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Houston, Texas 77002</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Tel.: 713/ 512-6228</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ab/>
        <w:tab/>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Mr. Taylor M. Hicks, Esq.</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b/>
        </w:rPr>
        <w:t>Hicks, Thomas &amp; Lilienstern</w:t>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700 Louisiana, Suite 1700</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Houston, Texas 77002</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Tel.: 713/ 547-9100</w:t>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Mr. Lloyd R. Cunningham, Esq.</w:t>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b/>
        </w:rPr>
        <w:t>Cunningham, Burke &amp; Brooks</w:t>
      </w:r>
      <w:r>
        <w:rPr>
          <w:rFonts w:cs="Times New Roman" w:ascii="Times New Roman" w:hAnsi="Times New Roman"/>
        </w:rPr>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12 Greenway Plaza, Suite 1350</w:t>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Times New Roman" w:hAnsi="Times New Roman" w:cs="Times New Roman"/>
        </w:rPr>
      </w:pPr>
      <w:r>
        <w:rPr>
          <w:rFonts w:cs="Times New Roman" w:ascii="Times New Roman" w:hAnsi="Times New Roman"/>
        </w:rPr>
        <w:t>Houston, Texas</w:t>
        <w:tab/>
        <w:tab/>
        <w:tab/>
        <w:tab/>
        <w:tab/>
        <w:tab/>
        <w:tab/>
      </w:r>
    </w:p>
    <w:p>
      <w:pPr>
        <w:pStyle w:val="Normal"/>
        <w:widowControl/>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rFonts w:cs="Times New Roman" w:ascii="Times New Roman" w:hAnsi="Times New Roman"/>
        </w:rPr>
        <w:t>Tel.: 713/ 961-9929</w:t>
        <w:tab/>
        <w:tab/>
        <w:tab/>
        <w:tab/>
        <w:tab/>
        <w:tab/>
        <w:tab/>
      </w:r>
      <w:r>
        <w:rPr>
          <w:rFonts w:cs="Times New Roman" w:ascii="Times New Roman" w:hAnsi="Times New Roman"/>
          <w:b/>
        </w:rPr>
        <w:tab/>
      </w:r>
    </w:p>
    <w:p>
      <w:pPr>
        <w:pStyle w:val="Heading2"/>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0"/>
        <w:rPr>
          <w:rFonts w:ascii="Times New Roman" w:hAnsi="Times New Roman" w:cs="Times New Roman"/>
          <w:b w:val="false"/>
        </w:rPr>
      </w:pPr>
      <w:r>
        <w:rPr>
          <w:rFonts w:cs="Times New Roman"/>
          <w:b w:val="false"/>
        </w:rPr>
      </w:r>
    </w:p>
    <w:sectPr>
      <w:headerReference w:type="default" r:id="rId2"/>
      <w:footerReference w:type="default" r:id="rId3"/>
      <w:type w:val="nextPage"/>
      <w:pgSz w:w="12240" w:h="15840"/>
      <w:pgMar w:left="720" w:right="720" w:gutter="0" w:header="432"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Dalmoína\ c.v. 2000-09-13</w:t>
      <w:tab/>
      <w:t xml:space="preserv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r>
      <w:rPr>
        <w:rStyle w:val="PageNumber"/>
        <w:rFonts w:cs="Times New Roman" w:ascii="Times New Roman" w:hAnsi="Times New Roma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Times New Roman" w:hAnsi="Times New Roman" w:cs="Times New Roman"/>
        <w:sz w:val="24"/>
      </w:rPr>
    </w:pPr>
    <w:r>
      <w:rPr>
        <w:rFonts w:cs="Times New Roman" w:ascii="Times New Roman" w:hAnsi="Times New Roman"/>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P TypographicSymbols" w:hAnsi="WP TypographicSymbols" w:cs="WP TypographicSymbols" w:hint="default"/>
      </w:rPr>
    </w:lvl>
  </w:abstractNum>
  <w:abstractNum w:abstractNumId="3">
    <w:lvl w:ilvl="0">
      <w:numFmt w:val="bullet"/>
      <w:lvlText w:val=""/>
      <w:lvlJc w:val="start"/>
      <w:pPr>
        <w:tabs>
          <w:tab w:val="num" w:pos="720"/>
        </w:tabs>
        <w:ind w:start="720" w:hanging="720"/>
      </w:pPr>
      <w:rPr>
        <w:rFonts w:ascii="WP TypographicSymbols" w:hAnsi="WP TypographicSymbols" w:cs="WP TypographicSymbols" w:hint="default"/>
      </w:rPr>
    </w:lvl>
  </w:abstractNum>
  <w:abstractNum w:abstractNumId="4">
    <w:lvl w:ilvl="0">
      <w:numFmt w:val="bullet"/>
      <w:lvlText w:val=""/>
      <w:lvlJc w:val="start"/>
      <w:pPr>
        <w:tabs>
          <w:tab w:val="num" w:pos="720"/>
        </w:tabs>
        <w:ind w:start="720" w:hanging="720"/>
      </w:pPr>
      <w:rPr>
        <w:rFonts w:ascii="WP TypographicSymbols" w:hAnsi="WP TypographicSymbols" w:cs="WP TypographicSymbol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0"/>
      <w:szCs w:val="20"/>
      <w:lang w:val="en-US" w:eastAsia="en-US" w:bidi="hi-IN"/>
    </w:rPr>
  </w:style>
  <w:style w:type="paragraph" w:styleId="Heading1">
    <w:name w:val="heading 1"/>
    <w:basedOn w:val="Normal"/>
    <w:next w:val="Normal"/>
    <w:qFormat/>
    <w:pPr>
      <w:keepNext w:val="true"/>
      <w:widowControl/>
      <w:numPr>
        <w:ilvl w:val="0"/>
        <w:numId w:val="1"/>
      </w:numPr>
      <w:outlineLvl w:val="0"/>
    </w:pPr>
    <w:rPr>
      <w:rFonts w:ascii="Times New Roman" w:hAnsi="Times New Roman" w:cs="Times New Roman"/>
      <w:b/>
      <w:i/>
      <w:u w:val="single"/>
    </w:rPr>
  </w:style>
  <w:style w:type="paragraph" w:styleId="Heading2">
    <w:name w:val="heading 2"/>
    <w:basedOn w:val="Normal"/>
    <w:next w:val="Normal"/>
    <w:qFormat/>
    <w:pPr>
      <w:keepNext w:val="true"/>
      <w:widowControl/>
      <w:numPr>
        <w:ilvl w:val="1"/>
        <w:numId w:val="1"/>
      </w:numPr>
      <w:jc w:val="center"/>
      <w:outlineLvl w:val="1"/>
    </w:pPr>
    <w:rPr>
      <w:rFonts w:ascii="Times New Roman" w:hAnsi="Times New Roman" w:cs="Times New Roman"/>
      <w:b/>
    </w:rPr>
  </w:style>
  <w:style w:type="paragraph" w:styleId="Heading3">
    <w:name w:val="heading 3"/>
    <w:basedOn w:val="Normal"/>
    <w:next w:val="Normal"/>
    <w:qFormat/>
    <w:pPr>
      <w:keepNext w:val="true"/>
      <w:widowControl/>
      <w:numPr>
        <w:ilvl w:val="2"/>
        <w:numId w:val="1"/>
      </w:numPr>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0" w:start="360" w:end="0"/>
      <w:outlineLvl w:val="2"/>
    </w:pPr>
    <w:rPr>
      <w:rFonts w:ascii="Times New Roman" w:hAnsi="Times New Roman" w:cs="Times New Roman"/>
      <w:b/>
      <w:i/>
      <w:u w:val="single"/>
    </w:rPr>
  </w:style>
  <w:style w:type="paragraph" w:styleId="Heading4">
    <w:name w:val="heading 4"/>
    <w:basedOn w:val="Normal"/>
    <w:next w:val="Normal"/>
    <w:qFormat/>
    <w:pPr>
      <w:keepNext w:val="true"/>
      <w:numPr>
        <w:ilvl w:val="3"/>
        <w:numId w:val="1"/>
      </w:numPr>
      <w:ind w:hanging="0" w:start="360" w:end="0"/>
      <w:outlineLvl w:val="3"/>
    </w:pPr>
    <w:rPr>
      <w:rFonts w:ascii="Times New Roman" w:hAnsi="Times New Roman" w:cs="Times New Roman"/>
      <w:b/>
      <w:i/>
    </w:rPr>
  </w:style>
  <w:style w:type="paragraph" w:styleId="Heading5">
    <w:name w:val="heading 5"/>
    <w:basedOn w:val="Normal"/>
    <w:next w:val="Normal"/>
    <w:qFormat/>
    <w:pPr>
      <w:keepNext w:val="true"/>
      <w:widowControl/>
      <w:numPr>
        <w:ilvl w:val="4"/>
        <w:numId w:val="1"/>
      </w:numPr>
      <w:tabs>
        <w:tab w:val="left" w:pos="-36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outlineLvl w:val="4"/>
    </w:pPr>
    <w:rPr>
      <w:rFonts w:ascii="Times New Roman" w:hAnsi="Times New Roman" w:cs="Times New Roman"/>
      <w:b/>
    </w:rPr>
  </w:style>
  <w:style w:type="character" w:styleId="WW8Num2z0">
    <w:name w:val="WW8Num2z0"/>
    <w:qFormat/>
    <w:rPr>
      <w:rFonts w:ascii="WP TypographicSymbols" w:hAnsi="WP TypographicSymbols" w:cs="WP TypographicSymbols"/>
    </w:rPr>
  </w:style>
  <w:style w:type="character" w:styleId="WW8Num4z0">
    <w:name w:val="WW8Num4z0"/>
    <w:qFormat/>
    <w:rPr>
      <w:rFonts w:ascii="WP TypographicSymbols" w:hAnsi="WP TypographicSymbols" w:cs="WP TypographicSymbols"/>
    </w:rPr>
  </w:style>
  <w:style w:type="character" w:styleId="WW8Num5z0">
    <w:name w:val="WW8Num5z0"/>
    <w:qFormat/>
    <w:rPr>
      <w:rFonts w:ascii="WP TypographicSymbols" w:hAnsi="WP TypographicSymbols" w:cs="WP TypographicSymbol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rFonts w:ascii="Times New Roman" w:hAnsi="Times New Roman" w:cs="Times New Roman"/>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9">
    <w:name w:val="_"/>
    <w:qFormat/>
    <w:pPr>
      <w:widowControl w:val="false"/>
      <w:bidi w:val="0"/>
      <w:ind w:hanging="0" w:start="-720" w:end="0"/>
    </w:pPr>
    <w:rPr>
      <w:rFonts w:ascii="Univers" w:hAnsi="Univers" w:eastAsia="Times New Roman" w:cs="Univers"/>
      <w:color w:val="auto"/>
      <w:sz w:val="24"/>
      <w:szCs w:val="20"/>
      <w:lang w:val="en-US" w:eastAsia="en-US" w:bidi="hi-IN"/>
    </w:rPr>
  </w:style>
  <w:style w:type="paragraph" w:styleId="1">
    <w:name w:val="_1"/>
    <w:qFormat/>
    <w:pPr>
      <w:widowControl w:val="false"/>
      <w:bidi w:val="0"/>
      <w:ind w:hanging="0" w:start="-720" w:end="0"/>
    </w:pPr>
    <w:rPr>
      <w:rFonts w:ascii="Univers" w:hAnsi="Univers" w:eastAsia="Times New Roman" w:cs="Univers"/>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2000-09-20T21:06:00Z</dcterms:created>
  <dc:creator>Denise Almoina</dc:creator>
  <dc:description/>
  <dc:language>en-CA</dc:language>
  <cp:lastModifiedBy>ENRON</cp:lastModifiedBy>
  <cp:lastPrinted>2000-09-19T17:16:00Z</cp:lastPrinted>
  <dcterms:modified xsi:type="dcterms:W3CDTF">2000-09-20T21:06:00Z</dcterms:modified>
  <cp:revision>2</cp:revision>
  <dc:subject/>
  <dc:title>Denise G</dc:title>
</cp:coreProperties>
</file>