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Business Requirements Document – Voice Recording ECS</w:t>
      </w:r>
    </w:p>
    <w:p>
      <w:pPr>
        <w:pStyle w:val="Normal"/>
        <w:jc w:val="center"/>
        <w:rPr>
          <w:b/>
          <w:bCs/>
        </w:rPr>
      </w:pPr>
      <w:r>
        <w:rPr>
          <w:b/>
          <w:bCs/>
        </w:rPr>
      </w:r>
    </w:p>
    <w:p>
      <w:pPr>
        <w:pStyle w:val="Normal"/>
        <w:rPr>
          <w:b/>
          <w:bCs/>
        </w:rPr>
      </w:pPr>
      <w:r>
        <w:rPr>
          <w:b/>
          <w:bCs/>
        </w:rPr>
      </w:r>
    </w:p>
    <w:p>
      <w:pPr>
        <w:pStyle w:val="Normal"/>
        <w:numPr>
          <w:ilvl w:val="0"/>
          <w:numId w:val="1"/>
        </w:numPr>
        <w:rPr/>
      </w:pPr>
      <w:r>
        <w:rPr/>
        <w:t>‘</w:t>
      </w:r>
      <w:r>
        <w:rPr/>
        <w:t>Record on demand’ is an option being considered by the Enron Traders. Vendors should provide details regarding their ability to do this, also specifying how they could provide compliance with State regulations requiring notification to both parties involved on a call that they are being recorded. (</w:t>
      </w:r>
      <w:r>
        <w:rPr>
          <w:color w:val="FF0000"/>
        </w:rPr>
        <w:t>I know this isn not the case in Texas, but we need to cover all eventualities.)</w:t>
      </w:r>
    </w:p>
    <w:p>
      <w:pPr>
        <w:pStyle w:val="Normal"/>
        <w:ind w:start="360" w:end="0"/>
        <w:rPr/>
      </w:pPr>
      <w:r>
        <w:rPr/>
      </w:r>
    </w:p>
    <w:p>
      <w:pPr>
        <w:pStyle w:val="Normal"/>
        <w:numPr>
          <w:ilvl w:val="0"/>
          <w:numId w:val="1"/>
        </w:numPr>
        <w:rPr/>
      </w:pPr>
      <w:r>
        <w:rPr/>
        <w:t xml:space="preserve">Enron Traders require both Selective Recording and Archiving. Vendors should supply information regarding how they can provide a solution allowing different indviduals/groups to be recorded at specified times of day, and for different individuals/groups to have their recordings archived for variable time periods. </w:t>
      </w:r>
    </w:p>
    <w:p>
      <w:pPr>
        <w:pStyle w:val="Normal"/>
        <w:rPr/>
      </w:pPr>
      <w:r>
        <w:rPr/>
      </w:r>
    </w:p>
    <w:p>
      <w:pPr>
        <w:pStyle w:val="Normal"/>
        <w:numPr>
          <w:ilvl w:val="0"/>
          <w:numId w:val="1"/>
        </w:numPr>
        <w:rPr/>
      </w:pPr>
      <w:r>
        <w:rPr/>
        <w:t xml:space="preserve">Enron require the ability to change the archive/auto-delete period for recordings on an individual call basis. The vendor should provide details of how a recording may be prevented from being auto-deleted after the set deadline. This may be by changing the set deadline before it occurs, or by copying the recording to other media. </w:t>
      </w:r>
    </w:p>
    <w:p>
      <w:pPr>
        <w:pStyle w:val="Normal"/>
        <w:ind w:start="360" w:end="0"/>
        <w:rPr/>
      </w:pPr>
      <w:r>
        <w:rPr/>
      </w:r>
    </w:p>
    <w:p>
      <w:pPr>
        <w:pStyle w:val="Normal"/>
        <w:numPr>
          <w:ilvl w:val="0"/>
          <w:numId w:val="1"/>
        </w:numPr>
        <w:rPr/>
      </w:pPr>
      <w:r>
        <w:rPr/>
        <w:t xml:space="preserve">Ideally Enron would like to record external calls only. An internal call may be defined as a call between two turrets, between a turret and a digital phone or between two digital phones. If possible, this definition would also include calls made between two Enron sites. </w:t>
      </w:r>
    </w:p>
    <w:p>
      <w:pPr>
        <w:pStyle w:val="Normal"/>
        <w:rPr/>
      </w:pPr>
      <w:r>
        <w:rPr/>
      </w:r>
    </w:p>
    <w:p>
      <w:pPr>
        <w:pStyle w:val="Normal"/>
        <w:numPr>
          <w:ilvl w:val="0"/>
          <w:numId w:val="1"/>
        </w:numPr>
        <w:rPr/>
      </w:pPr>
      <w:r>
        <w:rPr/>
        <w:t xml:space="preserve">Enron Traders would like the ability to replay recordings to their desktop, either via the PC or the turret. Vendors should desribe the search mechanisms available to the user, either via PC or turret that allow the user to achieve this. </w:t>
      </w:r>
    </w:p>
    <w:p>
      <w:pPr>
        <w:pStyle w:val="Normal"/>
        <w:rPr/>
      </w:pPr>
      <w:r>
        <w:rPr/>
      </w:r>
    </w:p>
    <w:p>
      <w:pPr>
        <w:pStyle w:val="Normal"/>
        <w:numPr>
          <w:ilvl w:val="0"/>
          <w:numId w:val="1"/>
        </w:numPr>
        <w:rPr/>
      </w:pPr>
      <w:r>
        <w:rPr/>
        <w:t xml:space="preserve">Enron’s security policy currently requires authorisation from a Managing Director to access a recording. Vendors should describe the security access levels they currently have in place, and where they exist. I.e. at the user desktop, at the admin console. </w:t>
      </w:r>
    </w:p>
    <w:p>
      <w:pPr>
        <w:pStyle w:val="Normal"/>
        <w:rPr/>
      </w:pPr>
      <w:r>
        <w:rPr/>
      </w:r>
    </w:p>
    <w:p>
      <w:pPr>
        <w:pStyle w:val="Normal"/>
        <w:numPr>
          <w:ilvl w:val="0"/>
          <w:numId w:val="1"/>
        </w:numPr>
        <w:rPr/>
      </w:pPr>
      <w:r>
        <w:rPr/>
        <w:t xml:space="preserve">Vendors should describe what tools are availble for senior traders and compliance officers to review what recordings their team is accessing. </w:t>
      </w:r>
    </w:p>
    <w:p>
      <w:pPr>
        <w:pStyle w:val="Normal"/>
        <w:rPr/>
      </w:pPr>
      <w:r>
        <w:rPr/>
      </w:r>
    </w:p>
    <w:p>
      <w:pPr>
        <w:pStyle w:val="Normal"/>
        <w:numPr>
          <w:ilvl w:val="0"/>
          <w:numId w:val="1"/>
        </w:numPr>
        <w:rPr/>
      </w:pPr>
      <w:r>
        <w:rPr/>
        <w:t xml:space="preserve">Enron carry out regular moves, adds and changes on their trading floors. Vendors should describe how their solution allows free seating around the trading floor, or if not, explain what level of administration is required for changes. </w:t>
      </w:r>
    </w:p>
    <w:p>
      <w:pPr>
        <w:pStyle w:val="Normal"/>
        <w:rPr/>
      </w:pPr>
      <w:r>
        <w:rPr/>
      </w:r>
    </w:p>
    <w:p>
      <w:pPr>
        <w:pStyle w:val="Normal"/>
        <w:numPr>
          <w:ilvl w:val="0"/>
          <w:numId w:val="1"/>
        </w:numPr>
        <w:rPr/>
      </w:pPr>
      <w:r>
        <w:rPr/>
        <w:t xml:space="preserve">It is Enrons policy to record only a proportion of users on the trading floor, those for whom it is deemed necessary. The number of users recorded may reduce as time progresses.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2000-11-22T10:08:00Z</dcterms:created>
  <dc:creator>sfieldho</dc:creator>
  <dc:description/>
  <dc:language>en-CA</dc:language>
  <cp:lastModifiedBy>sfieldho</cp:lastModifiedBy>
  <dcterms:modified xsi:type="dcterms:W3CDTF">2000-11-22T11:54:00Z</dcterms:modified>
  <cp:revision>4</cp:revision>
  <dc:subject/>
  <dc:title>Business Requirements Document – Voice Recording ECS</dc:title>
</cp:coreProperties>
</file>